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37F" w:rsidRPr="00A52576" w:rsidRDefault="00B9637F" w:rsidP="00A52576">
      <w:pPr>
        <w:pStyle w:val="a3"/>
        <w:spacing w:after="0"/>
        <w:ind w:firstLine="851"/>
        <w:jc w:val="center"/>
        <w:rPr>
          <w:b/>
          <w:sz w:val="28"/>
          <w:szCs w:val="22"/>
        </w:rPr>
      </w:pPr>
      <w:bookmarkStart w:id="0" w:name="_GoBack"/>
      <w:r w:rsidRPr="00A52576">
        <w:rPr>
          <w:b/>
          <w:sz w:val="28"/>
          <w:szCs w:val="22"/>
        </w:rPr>
        <w:t>На что следует обращать внимание</w:t>
      </w:r>
    </w:p>
    <w:p w:rsidR="00B9637F" w:rsidRDefault="00B9637F" w:rsidP="00A52576">
      <w:pPr>
        <w:pStyle w:val="a3"/>
        <w:spacing w:after="0"/>
        <w:ind w:firstLine="851"/>
        <w:jc w:val="center"/>
        <w:rPr>
          <w:b/>
          <w:sz w:val="28"/>
          <w:szCs w:val="22"/>
        </w:rPr>
      </w:pPr>
      <w:r w:rsidRPr="00A52576">
        <w:rPr>
          <w:b/>
          <w:sz w:val="28"/>
          <w:szCs w:val="22"/>
        </w:rPr>
        <w:t>при выборе изделия из натурального меха</w:t>
      </w:r>
      <w:bookmarkEnd w:id="0"/>
    </w:p>
    <w:p w:rsidR="00A52576" w:rsidRPr="00A52576" w:rsidRDefault="00A52576" w:rsidP="00A52576">
      <w:pPr>
        <w:pStyle w:val="a3"/>
        <w:spacing w:after="0"/>
        <w:ind w:firstLine="851"/>
        <w:jc w:val="center"/>
        <w:rPr>
          <w:b/>
          <w:sz w:val="28"/>
          <w:szCs w:val="22"/>
        </w:rPr>
      </w:pPr>
    </w:p>
    <w:p w:rsidR="00B9637F" w:rsidRPr="00A52576" w:rsidRDefault="00B9637F" w:rsidP="00A52576">
      <w:pPr>
        <w:pStyle w:val="a3"/>
        <w:spacing w:after="0"/>
        <w:ind w:firstLine="567"/>
        <w:jc w:val="both"/>
        <w:rPr>
          <w:sz w:val="28"/>
          <w:szCs w:val="22"/>
        </w:rPr>
      </w:pPr>
      <w:r w:rsidRPr="00A52576">
        <w:rPr>
          <w:sz w:val="28"/>
          <w:szCs w:val="22"/>
        </w:rPr>
        <w:t xml:space="preserve">        С 1 июля 2014 года применяется ГОСТ 32084-2013 «Одежда меховая. </w:t>
      </w:r>
      <w:proofErr w:type="gramStart"/>
      <w:r w:rsidRPr="00A52576">
        <w:rPr>
          <w:sz w:val="28"/>
          <w:szCs w:val="22"/>
        </w:rPr>
        <w:t>Общие технические условия», который распространяется на меховую, комбинированную, в том числе двустороннюю, мужскую, женскую и детскую одежду, изготовленную из меховых шкурок и их частей, лоскута или в комбинации с другими материалами.</w:t>
      </w:r>
      <w:proofErr w:type="gramEnd"/>
      <w:r w:rsidRPr="00A52576">
        <w:rPr>
          <w:sz w:val="28"/>
          <w:szCs w:val="22"/>
        </w:rPr>
        <w:t xml:space="preserve"> </w:t>
      </w:r>
      <w:proofErr w:type="gramStart"/>
      <w:r w:rsidRPr="00A52576">
        <w:rPr>
          <w:sz w:val="28"/>
          <w:szCs w:val="22"/>
        </w:rPr>
        <w:t>В ГОСТе указано, что верх одежды, изготовленный из одного вида меха, должен быть подобран по густоте, высоте, окраске, мягкости, серебристости, чистоте окраски, блеску, типу завитков, виду обработки, виду овчин.</w:t>
      </w:r>
      <w:proofErr w:type="gramEnd"/>
      <w:r w:rsidRPr="00A52576">
        <w:rPr>
          <w:sz w:val="28"/>
          <w:szCs w:val="22"/>
        </w:rPr>
        <w:t xml:space="preserve"> Швы в одежде должны быть ровными, без пропусков и просечек, без захвата волоса в шов. В одежде обработка полочек, бортов, воротников, рукавов, шлиц, карманов, петель и отделочных деталей должна обеспечивать сохранение их формы. Одежда должна быть очищена от пыли, концов ниток и </w:t>
      </w:r>
      <w:proofErr w:type="spellStart"/>
      <w:r w:rsidRPr="00A52576">
        <w:rPr>
          <w:sz w:val="28"/>
          <w:szCs w:val="22"/>
        </w:rPr>
        <w:t>подсеченного</w:t>
      </w:r>
      <w:proofErr w:type="spellEnd"/>
      <w:r w:rsidRPr="00A52576">
        <w:rPr>
          <w:sz w:val="28"/>
          <w:szCs w:val="22"/>
        </w:rPr>
        <w:t xml:space="preserve"> волоса. Таким образом, при выборе одежды из натурального меха необходимо тщательно проверить ровность меха по высоте и по окраске (если мех окрашен), густоту меха, швы. Мех должен быть густой, блестящий, без проплешин, если погладить его против ворса, то волоски не должны обламываться.</w:t>
      </w:r>
    </w:p>
    <w:p w:rsidR="00B9637F" w:rsidRPr="00A52576" w:rsidRDefault="00B9637F" w:rsidP="00A52576">
      <w:pPr>
        <w:pStyle w:val="a3"/>
        <w:spacing w:after="0"/>
        <w:ind w:firstLine="567"/>
        <w:jc w:val="both"/>
        <w:rPr>
          <w:sz w:val="28"/>
          <w:szCs w:val="22"/>
        </w:rPr>
      </w:pPr>
      <w:r w:rsidRPr="00A52576">
        <w:rPr>
          <w:sz w:val="28"/>
          <w:szCs w:val="22"/>
        </w:rPr>
        <w:t xml:space="preserve">        Далее следует осмотреть мездру - оборотную сторону шкурки. Именно для того, чтобы покупатель мог проверить качество выделки шкурок, продавцы меховых изделий не должны пришивать подкладки шуб. При качественной выделке меха мездра мягкая на ощупь, белого цвета. Если мездра имеет </w:t>
      </w:r>
      <w:proofErr w:type="spellStart"/>
      <w:r w:rsidRPr="00A52576">
        <w:rPr>
          <w:sz w:val="28"/>
          <w:szCs w:val="22"/>
        </w:rPr>
        <w:t>желтый</w:t>
      </w:r>
      <w:proofErr w:type="spellEnd"/>
      <w:r w:rsidRPr="00A52576">
        <w:rPr>
          <w:sz w:val="28"/>
          <w:szCs w:val="22"/>
        </w:rPr>
        <w:t xml:space="preserve"> или охристый цвет, то это означает, что мех старый, в дальнейшем он будет осыпаться. Если мездра имеет какой-либо иной цвет (коричневый, </w:t>
      </w:r>
      <w:proofErr w:type="spellStart"/>
      <w:r w:rsidRPr="00A52576">
        <w:rPr>
          <w:sz w:val="28"/>
          <w:szCs w:val="22"/>
        </w:rPr>
        <w:t>черный</w:t>
      </w:r>
      <w:proofErr w:type="spellEnd"/>
      <w:r w:rsidRPr="00A52576">
        <w:rPr>
          <w:sz w:val="28"/>
          <w:szCs w:val="22"/>
        </w:rPr>
        <w:t>, серый и т. д.), то, следовательно, мех имеет не натуральный цвет, он подвергался окрашиванию. Целесообразно уточнить у продавца, с какой целью окрашивалось изделие. Ведь может быть, что окраска меха произведена для того, чтобы придать ему привлекательность, искристость, а иногда окрашивание производится для того, чтобы скрыть какие-либо дефекты меха.</w:t>
      </w:r>
    </w:p>
    <w:p w:rsidR="00B9637F" w:rsidRPr="00A52576" w:rsidRDefault="00B9637F" w:rsidP="00A52576">
      <w:pPr>
        <w:pStyle w:val="a3"/>
        <w:spacing w:after="0"/>
        <w:ind w:firstLine="567"/>
        <w:jc w:val="both"/>
        <w:rPr>
          <w:sz w:val="28"/>
          <w:szCs w:val="22"/>
        </w:rPr>
      </w:pPr>
      <w:r w:rsidRPr="00A52576">
        <w:rPr>
          <w:sz w:val="28"/>
          <w:szCs w:val="22"/>
        </w:rPr>
        <w:t xml:space="preserve">        </w:t>
      </w:r>
      <w:proofErr w:type="gramStart"/>
      <w:r w:rsidRPr="00A52576">
        <w:rPr>
          <w:sz w:val="28"/>
          <w:szCs w:val="22"/>
        </w:rPr>
        <w:t xml:space="preserve">В соответствии с пунктом 41 Правил продажи отдельных видов товаров, </w:t>
      </w:r>
      <w:proofErr w:type="spellStart"/>
      <w:r w:rsidRPr="00A52576">
        <w:rPr>
          <w:sz w:val="28"/>
          <w:szCs w:val="22"/>
        </w:rPr>
        <w:t>утвержденных</w:t>
      </w:r>
      <w:proofErr w:type="spellEnd"/>
      <w:r w:rsidRPr="00A52576">
        <w:rPr>
          <w:sz w:val="28"/>
          <w:szCs w:val="22"/>
        </w:rPr>
        <w:t xml:space="preserve"> постановлением Правительства Российской Федерации от 19 января 1998 г. № 55 (далее – Правила), постановлением Правительства Российской Федерации от 11.08.2016 г. №787 изделие из меха должно иметь ярлык с указанием своего наименования, артикула, цены, размера, роста, вида меха, из которого оно изготовлено, цвета его окраски, контрольный (идентификационный) знак.</w:t>
      </w:r>
      <w:proofErr w:type="gramEnd"/>
      <w:r w:rsidRPr="00A52576">
        <w:rPr>
          <w:sz w:val="28"/>
          <w:szCs w:val="22"/>
        </w:rPr>
        <w:t xml:space="preserve"> Меховые товары передаются покупателю в упакованном виде без взимания за упаковку дополнительной платы. Вместе с товаром покупателю </w:t>
      </w:r>
      <w:proofErr w:type="spellStart"/>
      <w:r w:rsidRPr="00A52576">
        <w:rPr>
          <w:sz w:val="28"/>
          <w:szCs w:val="22"/>
        </w:rPr>
        <w:t>передается</w:t>
      </w:r>
      <w:proofErr w:type="spellEnd"/>
      <w:r w:rsidRPr="00A52576">
        <w:rPr>
          <w:sz w:val="28"/>
          <w:szCs w:val="22"/>
        </w:rPr>
        <w:t xml:space="preserve"> товарный чек, в котором указываются наименование товара и продавца, дата продажи, артикул, сорт (при наличии) и цена товара, а также подпись лица, непосредственно осуществляющего продажу (п. 46 Правил).</w:t>
      </w:r>
    </w:p>
    <w:p w:rsidR="00B9637F" w:rsidRPr="00A52576" w:rsidRDefault="00B9637F" w:rsidP="00A52576">
      <w:pPr>
        <w:pStyle w:val="a3"/>
        <w:spacing w:after="0"/>
        <w:ind w:firstLine="567"/>
        <w:jc w:val="center"/>
        <w:rPr>
          <w:b/>
          <w:bCs/>
          <w:sz w:val="28"/>
          <w:szCs w:val="22"/>
        </w:rPr>
      </w:pPr>
    </w:p>
    <w:p w:rsidR="00B9637F" w:rsidRPr="00A52576" w:rsidRDefault="00B9637F" w:rsidP="00A52576">
      <w:pPr>
        <w:pStyle w:val="a3"/>
        <w:spacing w:after="0"/>
        <w:ind w:firstLine="567"/>
        <w:jc w:val="center"/>
        <w:rPr>
          <w:b/>
          <w:bCs/>
          <w:sz w:val="28"/>
          <w:szCs w:val="22"/>
        </w:rPr>
      </w:pPr>
      <w:r w:rsidRPr="00A52576">
        <w:rPr>
          <w:b/>
          <w:bCs/>
          <w:sz w:val="28"/>
          <w:szCs w:val="22"/>
        </w:rPr>
        <w:t>Гарантийный срок на меховые изделия</w:t>
      </w:r>
    </w:p>
    <w:p w:rsidR="00B9637F" w:rsidRPr="00A52576" w:rsidRDefault="00B9637F" w:rsidP="00A52576">
      <w:pPr>
        <w:pStyle w:val="a3"/>
        <w:spacing w:after="0"/>
        <w:ind w:firstLine="567"/>
        <w:jc w:val="both"/>
        <w:rPr>
          <w:sz w:val="28"/>
          <w:szCs w:val="22"/>
        </w:rPr>
      </w:pPr>
      <w:r w:rsidRPr="00A52576">
        <w:rPr>
          <w:color w:val="FF0000"/>
          <w:sz w:val="28"/>
          <w:szCs w:val="22"/>
        </w:rPr>
        <w:t xml:space="preserve">       </w:t>
      </w:r>
      <w:r w:rsidRPr="00A52576">
        <w:rPr>
          <w:sz w:val="28"/>
          <w:szCs w:val="22"/>
        </w:rPr>
        <w:t xml:space="preserve">Установление гарантийного срока на меховое изделие не обязанность, а право изготовителя (продавца). Закон не обязывает его устанавливать какой-то </w:t>
      </w:r>
      <w:proofErr w:type="spellStart"/>
      <w:r w:rsidRPr="00A52576">
        <w:rPr>
          <w:sz w:val="28"/>
          <w:szCs w:val="22"/>
        </w:rPr>
        <w:t>определенный</w:t>
      </w:r>
      <w:proofErr w:type="spellEnd"/>
      <w:r w:rsidRPr="00A52576">
        <w:rPr>
          <w:sz w:val="28"/>
          <w:szCs w:val="22"/>
        </w:rPr>
        <w:t xml:space="preserve"> срок гарантии.</w:t>
      </w:r>
      <w:r w:rsidRPr="00A52576">
        <w:rPr>
          <w:sz w:val="28"/>
          <w:szCs w:val="22"/>
        </w:rPr>
        <w:tab/>
      </w:r>
      <w:r w:rsidRPr="00A52576">
        <w:rPr>
          <w:sz w:val="28"/>
          <w:szCs w:val="22"/>
        </w:rPr>
        <w:br/>
      </w:r>
      <w:r w:rsidRPr="00A52576">
        <w:rPr>
          <w:sz w:val="28"/>
          <w:szCs w:val="22"/>
        </w:rPr>
        <w:lastRenderedPageBreak/>
        <w:t xml:space="preserve">       При назначении гарантийного срока изготовители (продавцы) мехового товара руководствуются, как правило, обычаями делового оборота. Продавец вправе установить на товар гарантийный срок, если он не установлен изготовителем. В случае</w:t>
      </w:r>
      <w:proofErr w:type="gramStart"/>
      <w:r w:rsidRPr="00A52576">
        <w:rPr>
          <w:sz w:val="28"/>
          <w:szCs w:val="22"/>
        </w:rPr>
        <w:t>,</w:t>
      </w:r>
      <w:proofErr w:type="gramEnd"/>
      <w:r w:rsidRPr="00A52576">
        <w:rPr>
          <w:sz w:val="28"/>
          <w:szCs w:val="22"/>
        </w:rPr>
        <w:t xml:space="preserve"> если гарантийный срок составляет менее двух лет и недостатки товара обнаружены покупателем по истечении гарантийного срока, но в пределах двух лет, продавец </w:t>
      </w:r>
      <w:proofErr w:type="spellStart"/>
      <w:r w:rsidRPr="00A52576">
        <w:rPr>
          <w:sz w:val="28"/>
          <w:szCs w:val="22"/>
        </w:rPr>
        <w:t>несет</w:t>
      </w:r>
      <w:proofErr w:type="spellEnd"/>
      <w:r w:rsidRPr="00A52576">
        <w:rPr>
          <w:sz w:val="28"/>
          <w:szCs w:val="22"/>
        </w:rPr>
        <w:t xml:space="preserve"> ответственность, если покупатель докажет, что недостатки товара возникли до его передачи покупателю или по причинам, возникшим до этого момента (п. 7 ст. 5 Закона РФ «О защите прав потребителей»). Если на товар не установлен гарантийный срок, требования, связанные с недостатками товара, могут быть предъявлены покупателем при условии, что недостатки обнаружены в разумный срок, но в пределах двух лет со дня передачи товара покупателю.</w:t>
      </w:r>
      <w:r w:rsidRPr="00A52576">
        <w:rPr>
          <w:sz w:val="28"/>
          <w:szCs w:val="22"/>
        </w:rPr>
        <w:tab/>
      </w:r>
    </w:p>
    <w:p w:rsidR="00B9637F" w:rsidRPr="00A52576" w:rsidRDefault="00B9637F" w:rsidP="00A52576">
      <w:pPr>
        <w:pStyle w:val="a3"/>
        <w:spacing w:after="0"/>
        <w:ind w:firstLine="567"/>
        <w:jc w:val="both"/>
        <w:rPr>
          <w:sz w:val="28"/>
          <w:szCs w:val="22"/>
        </w:rPr>
      </w:pPr>
      <w:r w:rsidRPr="00A52576">
        <w:rPr>
          <w:sz w:val="28"/>
          <w:szCs w:val="22"/>
        </w:rPr>
        <w:t xml:space="preserve">        Обращаем внимание, что меховые изделия (шубы, полушубки, куртки, головные уборы и др.) относятся к сезонным товарам.</w:t>
      </w:r>
      <w:r w:rsidRPr="00A52576">
        <w:rPr>
          <w:sz w:val="28"/>
          <w:szCs w:val="22"/>
        </w:rPr>
        <w:tab/>
        <w:t>Пункт 2 статьи 19 Закона РФ «О защите прав потребителей» устанавливает, что для сезонных товаров гарантийные сроки исчисляются с начала соответствующих сезонов, срок наступления которых определяется соответственно субъектами Российской Федерации, исходя из климатических условий места нахождения покупателей.</w:t>
      </w:r>
    </w:p>
    <w:p w:rsidR="00B9637F" w:rsidRPr="00A52576" w:rsidRDefault="00B9637F" w:rsidP="00A52576">
      <w:pPr>
        <w:pStyle w:val="a3"/>
        <w:spacing w:after="0"/>
        <w:ind w:firstLine="567"/>
        <w:jc w:val="both"/>
        <w:rPr>
          <w:sz w:val="28"/>
          <w:szCs w:val="22"/>
        </w:rPr>
      </w:pPr>
      <w:r w:rsidRPr="00A52576">
        <w:rPr>
          <w:sz w:val="28"/>
          <w:szCs w:val="22"/>
        </w:rPr>
        <w:tab/>
        <w:t>Распоряжением главы администрации Белгородской области «Об установлении сроков наступления сезона при оформлении претензий по поводу сезонных товаров с недостатками на территории Белгородской области»  установлены следующие сроки наступления сезонов: зимний – с 15 ноября, весенний – 1 марта, летний – с 1 мая, осенний – 1 сентября.</w:t>
      </w:r>
    </w:p>
    <w:p w:rsidR="00B9637F" w:rsidRPr="00A52576" w:rsidRDefault="00B9637F" w:rsidP="00A52576">
      <w:pPr>
        <w:pStyle w:val="a3"/>
        <w:spacing w:after="0"/>
        <w:ind w:firstLine="567"/>
        <w:jc w:val="center"/>
        <w:rPr>
          <w:b/>
          <w:sz w:val="28"/>
          <w:szCs w:val="22"/>
        </w:rPr>
      </w:pPr>
    </w:p>
    <w:p w:rsidR="00B9637F" w:rsidRPr="00A52576" w:rsidRDefault="00B9637F" w:rsidP="00A52576">
      <w:pPr>
        <w:pStyle w:val="a3"/>
        <w:spacing w:after="0"/>
        <w:ind w:firstLine="567"/>
        <w:jc w:val="center"/>
        <w:rPr>
          <w:b/>
          <w:sz w:val="28"/>
          <w:szCs w:val="22"/>
        </w:rPr>
      </w:pPr>
      <w:r w:rsidRPr="00A52576">
        <w:rPr>
          <w:b/>
          <w:sz w:val="28"/>
          <w:szCs w:val="22"/>
        </w:rPr>
        <w:t>Права потребителей</w:t>
      </w:r>
    </w:p>
    <w:p w:rsidR="00B9637F" w:rsidRPr="00A52576" w:rsidRDefault="00B9637F" w:rsidP="00A52576">
      <w:pPr>
        <w:pStyle w:val="a3"/>
        <w:spacing w:after="0"/>
        <w:ind w:firstLine="567"/>
        <w:jc w:val="both"/>
        <w:rPr>
          <w:sz w:val="28"/>
          <w:szCs w:val="22"/>
        </w:rPr>
      </w:pPr>
      <w:r w:rsidRPr="00A52576">
        <w:rPr>
          <w:sz w:val="28"/>
          <w:szCs w:val="22"/>
        </w:rPr>
        <w:t xml:space="preserve">В соответствии с пунктом 1 статьи 25 Закона РФ «О защите прав потребителей» покупатель вправе обменять меховое изделие надлежащего качества на аналогичное изделие у продавца, у которого этот товар был </w:t>
      </w:r>
      <w:proofErr w:type="spellStart"/>
      <w:r w:rsidRPr="00A52576">
        <w:rPr>
          <w:sz w:val="28"/>
          <w:szCs w:val="22"/>
        </w:rPr>
        <w:t>приобретен</w:t>
      </w:r>
      <w:proofErr w:type="spellEnd"/>
      <w:r w:rsidRPr="00A52576">
        <w:rPr>
          <w:sz w:val="28"/>
          <w:szCs w:val="22"/>
        </w:rPr>
        <w:t xml:space="preserve">, если указанный товар не </w:t>
      </w:r>
      <w:proofErr w:type="spellStart"/>
      <w:r w:rsidRPr="00A52576">
        <w:rPr>
          <w:sz w:val="28"/>
          <w:szCs w:val="22"/>
        </w:rPr>
        <w:t>подошел</w:t>
      </w:r>
      <w:proofErr w:type="spellEnd"/>
      <w:r w:rsidRPr="00A52576">
        <w:rPr>
          <w:sz w:val="28"/>
          <w:szCs w:val="22"/>
        </w:rPr>
        <w:t xml:space="preserve"> по форме, габаритам, фасону, расцветке, размеру или комплектации. Покупатель имеет право на обмен мехового изделия надлежащего качества в течение четырнадцати дней, не считая дня его покупки.</w:t>
      </w:r>
    </w:p>
    <w:p w:rsidR="00B9637F" w:rsidRPr="00A52576" w:rsidRDefault="00B9637F" w:rsidP="00A52576">
      <w:pPr>
        <w:pStyle w:val="a3"/>
        <w:spacing w:after="0"/>
        <w:ind w:firstLine="567"/>
        <w:jc w:val="both"/>
        <w:rPr>
          <w:sz w:val="28"/>
          <w:szCs w:val="22"/>
        </w:rPr>
      </w:pPr>
      <w:r w:rsidRPr="00A52576">
        <w:rPr>
          <w:sz w:val="28"/>
          <w:szCs w:val="22"/>
        </w:rPr>
        <w:t>В соответствии со ст. 18 Закона РФ «О защите прав потребителей» (далее Закон) в случае обнаружения в приобретённых меховых изделиях недостатков потребитель вправе по своему выбору:</w:t>
      </w:r>
    </w:p>
    <w:p w:rsidR="00B9637F" w:rsidRPr="00A52576" w:rsidRDefault="00B9637F" w:rsidP="00A52576">
      <w:pPr>
        <w:pStyle w:val="a3"/>
        <w:spacing w:after="0"/>
        <w:ind w:firstLine="567"/>
        <w:jc w:val="both"/>
        <w:rPr>
          <w:sz w:val="28"/>
          <w:szCs w:val="22"/>
        </w:rPr>
      </w:pPr>
      <w:r w:rsidRPr="00A52576">
        <w:rPr>
          <w:sz w:val="28"/>
          <w:szCs w:val="22"/>
        </w:rPr>
        <w:t xml:space="preserve">- потребовать замены на товар этой же модели и артикула. </w:t>
      </w:r>
      <w:proofErr w:type="gramStart"/>
      <w:r w:rsidRPr="00A52576">
        <w:rPr>
          <w:sz w:val="28"/>
          <w:szCs w:val="22"/>
        </w:rPr>
        <w:t xml:space="preserve">Требование о замене товара ненадлежащего качества должно быть удовлетворено продавцом в течение 7 дней со дня предъявления требования, а при необходимости проведения дополнительной проверки качества товара продавцом - в течение 20 дней; если у продавца на момент предъявления требования о замене отсутствует необходимый для замены товар, замена должна быть проведена в течение месяца. </w:t>
      </w:r>
      <w:proofErr w:type="gramEnd"/>
    </w:p>
    <w:p w:rsidR="00B9637F" w:rsidRPr="00A52576" w:rsidRDefault="00B9637F" w:rsidP="00A52576">
      <w:pPr>
        <w:pStyle w:val="a3"/>
        <w:spacing w:after="0"/>
        <w:ind w:firstLine="567"/>
        <w:jc w:val="both"/>
        <w:rPr>
          <w:sz w:val="28"/>
          <w:szCs w:val="22"/>
        </w:rPr>
      </w:pPr>
      <w:r w:rsidRPr="00A52576">
        <w:rPr>
          <w:sz w:val="28"/>
          <w:szCs w:val="22"/>
        </w:rPr>
        <w:t>- потребовать замены на такой же товар другой модели, артикула с соответствующим перерасчётом покупной цены (сроки те же, что и в предыдущем случае);</w:t>
      </w:r>
    </w:p>
    <w:p w:rsidR="00B9637F" w:rsidRPr="00A52576" w:rsidRDefault="00B9637F" w:rsidP="00A52576">
      <w:pPr>
        <w:pStyle w:val="a3"/>
        <w:spacing w:after="0"/>
        <w:ind w:firstLine="567"/>
        <w:jc w:val="both"/>
        <w:rPr>
          <w:sz w:val="28"/>
          <w:szCs w:val="22"/>
        </w:rPr>
      </w:pPr>
      <w:r w:rsidRPr="00A52576">
        <w:rPr>
          <w:sz w:val="28"/>
          <w:szCs w:val="22"/>
        </w:rPr>
        <w:t xml:space="preserve">- потребовать соразмерного уменьшения покупной цены. </w:t>
      </w:r>
      <w:proofErr w:type="gramStart"/>
      <w:r w:rsidRPr="00A52576">
        <w:rPr>
          <w:sz w:val="28"/>
          <w:szCs w:val="22"/>
        </w:rPr>
        <w:t>Требование должно быть удовлетворено продавцом в течение 10 дней с момента его предъявления);</w:t>
      </w:r>
      <w:proofErr w:type="gramEnd"/>
    </w:p>
    <w:p w:rsidR="00B9637F" w:rsidRPr="00A52576" w:rsidRDefault="00B9637F" w:rsidP="00A52576">
      <w:pPr>
        <w:pStyle w:val="a3"/>
        <w:spacing w:after="0"/>
        <w:ind w:firstLine="567"/>
        <w:jc w:val="both"/>
        <w:rPr>
          <w:sz w:val="28"/>
          <w:szCs w:val="22"/>
        </w:rPr>
      </w:pPr>
      <w:proofErr w:type="gramStart"/>
      <w:r w:rsidRPr="00A52576">
        <w:rPr>
          <w:sz w:val="28"/>
          <w:szCs w:val="22"/>
        </w:rPr>
        <w:lastRenderedPageBreak/>
        <w:t>-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(если срок устранения недостатков товара не определён в письменной форме соглашением сторон, эти недостатки должны быть устранены продавцом незамедлительно, т.е. в минимальный срок, объективно необходимый для их устранения с учётом обычно предъявляемого способа.</w:t>
      </w:r>
      <w:proofErr w:type="gramEnd"/>
      <w:r w:rsidRPr="00A52576">
        <w:rPr>
          <w:sz w:val="28"/>
          <w:szCs w:val="22"/>
        </w:rPr>
        <w:t xml:space="preserve"> Срок устранения недостатков товара, определяемый в письменной форме соглашением сторон, не может превышать 45 дней. </w:t>
      </w:r>
      <w:proofErr w:type="gramStart"/>
      <w:r w:rsidRPr="00A52576">
        <w:rPr>
          <w:sz w:val="28"/>
          <w:szCs w:val="22"/>
        </w:rPr>
        <w:t>Требование потребителя о возмещении расходов на исправление недостатков товара потребителем или третьим лицом подлежит удовлетворению продавцом в течение 10 дней;</w:t>
      </w:r>
      <w:proofErr w:type="gramEnd"/>
    </w:p>
    <w:p w:rsidR="00B9637F" w:rsidRPr="00A52576" w:rsidRDefault="00B9637F" w:rsidP="00A52576">
      <w:pPr>
        <w:pStyle w:val="a3"/>
        <w:spacing w:after="0"/>
        <w:ind w:firstLine="567"/>
        <w:jc w:val="both"/>
        <w:rPr>
          <w:sz w:val="28"/>
          <w:szCs w:val="22"/>
        </w:rPr>
      </w:pPr>
      <w:r w:rsidRPr="00A52576">
        <w:rPr>
          <w:sz w:val="28"/>
          <w:szCs w:val="22"/>
        </w:rPr>
        <w:t>- отказаться от исполнения договора купли-продажи и потребовать возврата уплаченной за товар суммы (стоимость товара). При этом потребитель должен возвратить товар с недостатками. Требование о возврате стоимости товара должно быть удовлетворено продавцом в течение 10 дней со дня предъявления требования (претензии). Кроме того, потребитель вправе потребовать также полного возмещения убытков, причинённых ему вследствие продажи товара ненадлежащего качества.</w:t>
      </w:r>
    </w:p>
    <w:p w:rsidR="00B9637F" w:rsidRPr="00A52576" w:rsidRDefault="00B9637F" w:rsidP="00A52576">
      <w:pPr>
        <w:pStyle w:val="a3"/>
        <w:spacing w:after="0"/>
        <w:ind w:firstLine="567"/>
        <w:jc w:val="both"/>
        <w:rPr>
          <w:sz w:val="28"/>
          <w:szCs w:val="22"/>
        </w:rPr>
      </w:pPr>
      <w:r w:rsidRPr="00A52576">
        <w:rPr>
          <w:sz w:val="28"/>
          <w:szCs w:val="22"/>
        </w:rPr>
        <w:t>Следует при этом отметить, что в соответствии со  ст. 18 Закона отсутствие у потребителя товарного или кассового чека не лишает его возможности ссылаться на свидетельские показания</w:t>
      </w:r>
    </w:p>
    <w:p w:rsidR="00B9637F" w:rsidRPr="00A52576" w:rsidRDefault="00B9637F" w:rsidP="00A52576">
      <w:pPr>
        <w:pStyle w:val="a3"/>
        <w:spacing w:after="0"/>
        <w:ind w:firstLine="567"/>
        <w:jc w:val="both"/>
        <w:rPr>
          <w:sz w:val="28"/>
          <w:szCs w:val="22"/>
        </w:rPr>
      </w:pPr>
      <w:proofErr w:type="gramStart"/>
      <w:r w:rsidRPr="00A52576">
        <w:rPr>
          <w:sz w:val="28"/>
          <w:szCs w:val="22"/>
        </w:rPr>
        <w:t>В случае отказа продавца принять у потребителя товар ненадлежащего качества для обмена, возврата стоимости следует вручить вместе с товаром продавцу письменную претензию, где указать одно из вышеназванных требований на Ваше усмотрение, указать срок удовлетворения требования.</w:t>
      </w:r>
      <w:proofErr w:type="gramEnd"/>
      <w:r w:rsidRPr="00A52576">
        <w:rPr>
          <w:sz w:val="28"/>
          <w:szCs w:val="22"/>
        </w:rPr>
        <w:t>  Претензия пишется в 2-х экз., один под роспись вручается продавцу, другой с подписью продавца и датой вручения остаётся у Вас.</w:t>
      </w:r>
    </w:p>
    <w:p w:rsidR="00AB28F1" w:rsidRPr="00A52576" w:rsidRDefault="00AB28F1" w:rsidP="00A52576">
      <w:pPr>
        <w:ind w:firstLine="851"/>
        <w:rPr>
          <w:sz w:val="28"/>
        </w:rPr>
      </w:pPr>
    </w:p>
    <w:sectPr w:rsidR="00AB28F1" w:rsidRPr="00A52576" w:rsidSect="00A52576">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37F"/>
    <w:rsid w:val="001F398F"/>
    <w:rsid w:val="00A52576"/>
    <w:rsid w:val="00AB28F1"/>
    <w:rsid w:val="00B96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B9637F"/>
    <w:pPr>
      <w:spacing w:after="24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B9637F"/>
    <w:pPr>
      <w:spacing w:after="24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59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1150</Words>
  <Characters>6556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2018-10-16T14:32:00Z</dcterms:created>
  <dcterms:modified xsi:type="dcterms:W3CDTF">2018-10-17T07:06:00Z</dcterms:modified>
</cp:coreProperties>
</file>