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4F" w:rsidRDefault="00813D4F" w:rsidP="003515C3">
      <w:pPr>
        <w:rPr>
          <w:rFonts w:ascii="Times New Roman" w:hAnsi="Times New Roman" w:cs="Times New Roman"/>
          <w:sz w:val="28"/>
          <w:szCs w:val="28"/>
        </w:rPr>
      </w:pPr>
    </w:p>
    <w:p w:rsidR="009B4126" w:rsidRPr="009B4126" w:rsidRDefault="009B4126" w:rsidP="009B4126">
      <w:pPr>
        <w:widowControl w:val="0"/>
        <w:tabs>
          <w:tab w:val="num" w:pos="142"/>
        </w:tabs>
        <w:adjustRightInd w:val="0"/>
        <w:ind w:left="142" w:right="566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B4126" w:rsidRPr="009B4126" w:rsidRDefault="009B4126" w:rsidP="009B4126">
      <w:pPr>
        <w:widowControl w:val="0"/>
        <w:tabs>
          <w:tab w:val="num" w:pos="142"/>
        </w:tabs>
        <w:adjustRightInd w:val="0"/>
        <w:ind w:left="142" w:right="566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B4126">
        <w:rPr>
          <w:rFonts w:ascii="Times New Roman" w:hAnsi="Times New Roman" w:cs="Times New Roman"/>
          <w:b/>
          <w:sz w:val="28"/>
          <w:szCs w:val="28"/>
        </w:rPr>
        <w:t>ИЗВЕЩЕНИЕ О ПРОВЕДЕНИИ АУКЦИОНА</w:t>
      </w:r>
    </w:p>
    <w:p w:rsidR="009B4126" w:rsidRPr="009B4126" w:rsidRDefault="009B4126" w:rsidP="009B4126">
      <w:pPr>
        <w:widowControl w:val="0"/>
        <w:tabs>
          <w:tab w:val="num" w:pos="142"/>
        </w:tabs>
        <w:adjustRightInd w:val="0"/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91C3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C2178">
        <w:rPr>
          <w:rFonts w:ascii="Times New Roman" w:hAnsi="Times New Roman" w:cs="Times New Roman"/>
          <w:b/>
          <w:color w:val="00B050"/>
          <w:sz w:val="28"/>
          <w:szCs w:val="28"/>
        </w:rPr>
        <w:t>Ходзинское сельское поселение</w:t>
      </w:r>
      <w:r w:rsidRPr="00891C31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 приглашает юридических лиц всех форм собственности и физических лиц (в том числе индивидуальных предпринимателей) принять участие в открытом аукционе (с открытой формой подачи предложений по цене) на право заключения договора аренды недвижимого имущества, находящегося в муниципальной собственности муниципального образования </w:t>
      </w:r>
      <w:r w:rsidR="001C2178">
        <w:rPr>
          <w:rFonts w:ascii="Times New Roman" w:hAnsi="Times New Roman" w:cs="Times New Roman"/>
          <w:b/>
          <w:color w:val="00B050"/>
          <w:sz w:val="28"/>
          <w:szCs w:val="28"/>
        </w:rPr>
        <w:t>Ходзинское сельское поселение</w:t>
      </w:r>
      <w:r w:rsidRPr="00891C31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1C31">
        <w:rPr>
          <w:rFonts w:ascii="Times New Roman" w:hAnsi="Times New Roman" w:cs="Times New Roman"/>
          <w:sz w:val="28"/>
          <w:szCs w:val="28"/>
        </w:rPr>
        <w:t>Место нахождения и почтовый адрес организатора аукциона:</w:t>
      </w:r>
    </w:p>
    <w:p w:rsidR="00891C31" w:rsidRPr="00952220" w:rsidRDefault="00891C31" w:rsidP="00891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220">
        <w:rPr>
          <w:rFonts w:ascii="Times New Roman" w:hAnsi="Times New Roman" w:cs="Times New Roman"/>
          <w:b/>
          <w:sz w:val="28"/>
          <w:szCs w:val="28"/>
        </w:rPr>
        <w:t xml:space="preserve">385438 Россия, Республика Адыгея, Кошехабльский район а. Ходзь, ул. Краснооктябрьская,104  Номера телефонов: (87770) 9-67-40   ф. </w:t>
      </w:r>
    </w:p>
    <w:p w:rsidR="00891C31" w:rsidRPr="00952220" w:rsidRDefault="00891C31" w:rsidP="00891C3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2220">
        <w:rPr>
          <w:b/>
        </w:rPr>
        <w:t xml:space="preserve">Адрес электронной почты: </w:t>
      </w:r>
      <w:r w:rsidRPr="00952220">
        <w:rPr>
          <w:rFonts w:ascii="Times New Roman" w:hAnsi="Times New Roman" w:cs="Times New Roman"/>
          <w:b/>
          <w:sz w:val="28"/>
          <w:szCs w:val="28"/>
        </w:rPr>
        <w:t>xodzinskoe@mail.ru</w:t>
      </w:r>
    </w:p>
    <w:p w:rsidR="00891C31" w:rsidRPr="005F0C31" w:rsidRDefault="00891C31" w:rsidP="00891C31">
      <w:pPr>
        <w:suppressAutoHyphens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5F0C31">
        <w:rPr>
          <w:rFonts w:ascii="Times New Roman" w:hAnsi="Times New Roman" w:cs="Times New Roman"/>
          <w:b/>
          <w:kern w:val="2"/>
          <w:sz w:val="28"/>
          <w:szCs w:val="28"/>
        </w:rPr>
        <w:t>Контактные лица:</w:t>
      </w:r>
      <w:r w:rsidRPr="005F0C31">
        <w:rPr>
          <w:rFonts w:ascii="Times New Roman" w:hAnsi="Times New Roman" w:cs="Times New Roman"/>
          <w:kern w:val="2"/>
          <w:sz w:val="28"/>
          <w:szCs w:val="28"/>
        </w:rPr>
        <w:t xml:space="preserve"> —</w:t>
      </w:r>
      <w:r w:rsidR="001C2178" w:rsidRPr="005F0C31">
        <w:rPr>
          <w:rFonts w:ascii="Times New Roman" w:hAnsi="Times New Roman" w:cs="Times New Roman"/>
          <w:kern w:val="2"/>
          <w:sz w:val="28"/>
          <w:szCs w:val="28"/>
        </w:rPr>
        <w:t>контрактный управляющий Афашагова Замират Тагировна.   (887770) 9-67-40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1C31">
        <w:rPr>
          <w:rFonts w:ascii="Times New Roman" w:hAnsi="Times New Roman" w:cs="Times New Roman"/>
          <w:b/>
          <w:sz w:val="28"/>
          <w:szCs w:val="28"/>
          <w:u w:val="single"/>
        </w:rPr>
        <w:t>Предмет аукциона:</w:t>
      </w:r>
      <w:r w:rsidRPr="00891C31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недвижимого имущества, находящегося в муниципальной собственности муниципального образования </w:t>
      </w:r>
      <w:r w:rsidR="001C2178">
        <w:rPr>
          <w:rFonts w:ascii="Times New Roman" w:hAnsi="Times New Roman" w:cs="Times New Roman"/>
          <w:b/>
          <w:color w:val="00B050"/>
          <w:sz w:val="28"/>
          <w:szCs w:val="28"/>
        </w:rPr>
        <w:t>Ходзинское сельское поселение</w:t>
      </w:r>
      <w:r w:rsidRPr="00891C31">
        <w:rPr>
          <w:rFonts w:ascii="Times New Roman" w:hAnsi="Times New Roman" w:cs="Times New Roman"/>
          <w:sz w:val="28"/>
          <w:szCs w:val="28"/>
        </w:rPr>
        <w:t>, с условием использования имущества по целевому назначению - в соответствии с нормативными требованиями и видами разрешенного использования.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C31">
        <w:rPr>
          <w:rFonts w:ascii="Times New Roman" w:hAnsi="Times New Roman" w:cs="Times New Roman"/>
          <w:b/>
          <w:sz w:val="28"/>
          <w:szCs w:val="28"/>
          <w:u w:val="single"/>
        </w:rPr>
        <w:t>Объект аукциона: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C31">
        <w:rPr>
          <w:rFonts w:ascii="Times New Roman" w:hAnsi="Times New Roman" w:cs="Times New Roman"/>
          <w:b/>
          <w:sz w:val="28"/>
          <w:szCs w:val="28"/>
          <w:u w:val="single"/>
        </w:rPr>
        <w:t>Лот №1:</w:t>
      </w:r>
    </w:p>
    <w:p w:rsidR="00891C31" w:rsidRPr="00891C31" w:rsidRDefault="00891C31" w:rsidP="00891C31">
      <w:pPr>
        <w:widowControl w:val="0"/>
        <w:tabs>
          <w:tab w:val="left" w:pos="0"/>
        </w:tabs>
        <w:ind w:right="566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39" w:type="dxa"/>
        <w:tblInd w:w="-469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single" w:sz="4" w:space="0" w:color="00000A"/>
          <w:insideH w:val="double" w:sz="4" w:space="0" w:color="FF0000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97"/>
        <w:gridCol w:w="2005"/>
        <w:gridCol w:w="2528"/>
        <w:gridCol w:w="1214"/>
        <w:gridCol w:w="1595"/>
      </w:tblGrid>
      <w:tr w:rsidR="00891C31" w:rsidRPr="00891C31" w:rsidTr="00191357">
        <w:tc>
          <w:tcPr>
            <w:tcW w:w="241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00000A"/>
            </w:tcBorders>
            <w:shd w:val="clear" w:color="auto" w:fill="FFE599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C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29" w:type="dxa"/>
            <w:gridSpan w:val="4"/>
            <w:tcBorders>
              <w:top w:val="double" w:sz="4" w:space="0" w:color="FF0000"/>
              <w:left w:val="single" w:sz="4" w:space="0" w:color="00000A"/>
              <w:bottom w:val="double" w:sz="4" w:space="0" w:color="FF0000"/>
              <w:right w:val="double" w:sz="4" w:space="0" w:color="FF0000"/>
            </w:tcBorders>
            <w:shd w:val="clear" w:color="auto" w:fill="FFE599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num" w:pos="0"/>
                <w:tab w:val="left" w:pos="1850"/>
              </w:tabs>
              <w:autoSpaceDE w:val="0"/>
              <w:autoSpaceDN w:val="0"/>
              <w:adjustRightInd w:val="0"/>
              <w:ind w:right="143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C3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Административное здание. Нежилое помещение Площадь общая 612 кв. м.</w:t>
            </w:r>
          </w:p>
          <w:p w:rsidR="00891C31" w:rsidRPr="00891C31" w:rsidRDefault="00891C31" w:rsidP="00891C31">
            <w:r w:rsidRPr="00891C31">
              <w:rPr>
                <w:rFonts w:ascii="Times New Roman" w:hAnsi="Times New Roman" w:cs="Times New Roman"/>
                <w:b/>
                <w:sz w:val="20"/>
                <w:szCs w:val="20"/>
              </w:rPr>
              <w:t>По адресу: аул Ходзь, Кошехабльский район, ул Краснооктябрьская 104.</w:t>
            </w:r>
          </w:p>
        </w:tc>
      </w:tr>
      <w:tr w:rsidR="00891C31" w:rsidRPr="00891C31" w:rsidTr="00191357">
        <w:tc>
          <w:tcPr>
            <w:tcW w:w="2410" w:type="dxa"/>
            <w:tcBorders>
              <w:top w:val="double" w:sz="4" w:space="0" w:color="FF0000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литер</w:t>
            </w:r>
          </w:p>
        </w:tc>
        <w:tc>
          <w:tcPr>
            <w:tcW w:w="7229" w:type="dxa"/>
            <w:gridSpan w:val="4"/>
            <w:tcBorders>
              <w:top w:val="double" w:sz="4" w:space="0" w:color="FF0000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А</w:t>
            </w:r>
          </w:p>
        </w:tc>
      </w:tr>
      <w:tr w:rsidR="00891C31" w:rsidRPr="00891C31" w:rsidTr="00191357">
        <w:tc>
          <w:tcPr>
            <w:tcW w:w="9639" w:type="dxa"/>
            <w:gridSpan w:val="5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double" w:sz="4" w:space="0" w:color="FF0000"/>
            </w:tcBorders>
            <w:shd w:val="clear" w:color="auto" w:fill="C5E0B3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Общие данные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C31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1985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этажность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2</w:t>
            </w:r>
          </w:p>
        </w:tc>
      </w:tr>
      <w:tr w:rsidR="00891C31" w:rsidRPr="00891C31" w:rsidTr="00191357">
        <w:tc>
          <w:tcPr>
            <w:tcW w:w="9639" w:type="dxa"/>
            <w:gridSpan w:val="5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double" w:sz="4" w:space="0" w:color="FF0000"/>
            </w:tcBorders>
            <w:shd w:val="clear" w:color="auto" w:fill="C5E0B3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Площади и объемы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C3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по внутреннему обмеру кв м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612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78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C3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по наружному обмеру кв м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н/д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C31">
              <w:rPr>
                <w:rFonts w:ascii="Times New Roman" w:hAnsi="Times New Roman" w:cs="Times New Roman"/>
                <w:b/>
                <w:sz w:val="20"/>
                <w:szCs w:val="20"/>
              </w:rPr>
              <w:t>Высота м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C31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Строительный объем м куб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3401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566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25</w:t>
            </w:r>
          </w:p>
        </w:tc>
      </w:tr>
      <w:tr w:rsidR="00891C31" w:rsidRPr="00891C31" w:rsidTr="00191357">
        <w:tc>
          <w:tcPr>
            <w:tcW w:w="9639" w:type="dxa"/>
            <w:gridSpan w:val="5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double" w:sz="4" w:space="0" w:color="FF0000"/>
            </w:tcBorders>
            <w:shd w:val="clear" w:color="auto" w:fill="C5E0B3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конструктивных элементов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фундамент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Бетонный ленточный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Стены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кирпич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Перегородки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кирпич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Перекрытия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железобетонные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железобетонные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ж\б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Крыша 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профнастил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Полы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Паркет, линолиум, плитка</w:t>
            </w:r>
          </w:p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деревянные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Оконные проемы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2-х створчатые</w:t>
            </w:r>
          </w:p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пластиковые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Внутренняя отделка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оштукатурено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Оштукатурено,побелка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оштукатурено</w:t>
            </w:r>
          </w:p>
        </w:tc>
      </w:tr>
      <w:tr w:rsidR="00891C31" w:rsidRPr="00891C31" w:rsidTr="00191357">
        <w:tc>
          <w:tcPr>
            <w:tcW w:w="9639" w:type="dxa"/>
            <w:gridSpan w:val="5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double" w:sz="4" w:space="0" w:color="FF0000"/>
            </w:tcBorders>
            <w:shd w:val="clear" w:color="auto" w:fill="C5E0B3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891C31">
              <w:rPr>
                <w:rFonts w:ascii="Times New Roman" w:hAnsi="Times New Roman" w:cs="Times New Roman"/>
                <w:b/>
              </w:rPr>
              <w:t>инженерные коммуникации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отопление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есть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электроснабжение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есть</w:t>
            </w:r>
          </w:p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канализация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есть</w:t>
            </w: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C31">
              <w:rPr>
                <w:rFonts w:ascii="Times New Roman" w:hAnsi="Times New Roman" w:cs="Times New Roman"/>
                <w:b/>
                <w:sz w:val="22"/>
                <w:szCs w:val="22"/>
              </w:rPr>
              <w:t>водопровод</w:t>
            </w:r>
          </w:p>
        </w:tc>
        <w:tc>
          <w:tcPr>
            <w:tcW w:w="72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1C31">
              <w:rPr>
                <w:rFonts w:ascii="Times New Roman" w:hAnsi="Times New Roman" w:cs="Times New Roman"/>
              </w:rPr>
              <w:t>есть</w:t>
            </w:r>
          </w:p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91C31" w:rsidRPr="00891C31" w:rsidTr="00191357">
        <w:tc>
          <w:tcPr>
            <w:tcW w:w="2410" w:type="dxa"/>
            <w:tcBorders>
              <w:top w:val="single" w:sz="4" w:space="0" w:color="00000A"/>
              <w:left w:val="double" w:sz="4" w:space="0" w:color="FF0000"/>
              <w:bottom w:val="double" w:sz="4" w:space="0" w:color="FF0000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double" w:sz="4" w:space="0" w:color="FF0000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double" w:sz="4" w:space="0" w:color="FF0000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double" w:sz="4" w:space="0" w:color="FF0000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double" w:sz="4" w:space="0" w:color="FF0000"/>
              <w:right w:val="double" w:sz="4" w:space="0" w:color="FF0000"/>
            </w:tcBorders>
            <w:shd w:val="clear" w:color="auto" w:fill="auto"/>
            <w:tcMar>
              <w:left w:w="108" w:type="dxa"/>
            </w:tcMar>
          </w:tcPr>
          <w:p w:rsidR="00891C31" w:rsidRPr="00891C31" w:rsidRDefault="00891C31" w:rsidP="00891C31">
            <w:pPr>
              <w:widowControl w:val="0"/>
              <w:tabs>
                <w:tab w:val="left" w:pos="0"/>
              </w:tabs>
              <w:ind w:right="-7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891C31" w:rsidRPr="00891C31" w:rsidRDefault="00891C31" w:rsidP="00891C31">
      <w:pPr>
        <w:widowControl w:val="0"/>
        <w:tabs>
          <w:tab w:val="left" w:pos="142"/>
        </w:tabs>
        <w:ind w:right="566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1C31">
        <w:rPr>
          <w:rFonts w:ascii="Times New Roman" w:hAnsi="Times New Roman" w:cs="Times New Roman"/>
          <w:b/>
          <w:sz w:val="28"/>
          <w:szCs w:val="28"/>
        </w:rPr>
        <w:t>Начальная цена договора аренды Лота № 1 (минимальная):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1C31">
        <w:rPr>
          <w:rFonts w:ascii="Times New Roman" w:hAnsi="Times New Roman" w:cs="Times New Roman"/>
          <w:sz w:val="28"/>
          <w:szCs w:val="28"/>
        </w:rPr>
        <w:tab/>
      </w:r>
      <w:r w:rsidRPr="00891C31">
        <w:rPr>
          <w:rFonts w:ascii="Times New Roman" w:hAnsi="Times New Roman" w:cs="Times New Roman"/>
          <w:b/>
          <w:sz w:val="28"/>
          <w:szCs w:val="28"/>
        </w:rPr>
        <w:t>125,1 рублей</w:t>
      </w:r>
      <w:r w:rsidRPr="00891C31">
        <w:rPr>
          <w:rFonts w:ascii="Times New Roman" w:hAnsi="Times New Roman" w:cs="Times New Roman"/>
          <w:sz w:val="28"/>
          <w:szCs w:val="28"/>
        </w:rPr>
        <w:t xml:space="preserve"> (сто двадцать пять). Величина годовой арендной платы составляет </w:t>
      </w:r>
      <w:r w:rsidRPr="00891C31">
        <w:rPr>
          <w:rFonts w:ascii="Times New Roman" w:hAnsi="Times New Roman" w:cs="Times New Roman"/>
          <w:b/>
          <w:sz w:val="28"/>
          <w:szCs w:val="28"/>
        </w:rPr>
        <w:t>1502 рублей.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1C31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1C31">
        <w:rPr>
          <w:rFonts w:ascii="Times New Roman" w:hAnsi="Times New Roman" w:cs="Times New Roman"/>
          <w:b/>
          <w:sz w:val="28"/>
          <w:szCs w:val="28"/>
        </w:rPr>
        <w:t>П</w:t>
      </w:r>
      <w:r w:rsidRPr="00891C31">
        <w:rPr>
          <w:rFonts w:ascii="Times New Roman" w:hAnsi="Times New Roman" w:cs="Times New Roman"/>
          <w:sz w:val="28"/>
          <w:szCs w:val="28"/>
        </w:rPr>
        <w:t>ять лет с момента заключения договора аренды.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1C31">
        <w:rPr>
          <w:rFonts w:ascii="Times New Roman" w:hAnsi="Times New Roman" w:cs="Times New Roman"/>
          <w:b/>
          <w:sz w:val="28"/>
          <w:szCs w:val="28"/>
        </w:rPr>
        <w:t>Срок, место, и порядок предоставления документации об аукционе и электронный адрес размещения извещения.</w:t>
      </w:r>
    </w:p>
    <w:p w:rsidR="00891C31" w:rsidRPr="00952220" w:rsidRDefault="00891C31" w:rsidP="00891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31">
        <w:rPr>
          <w:rFonts w:ascii="Times New Roman" w:hAnsi="Times New Roman" w:cs="Times New Roman"/>
          <w:sz w:val="28"/>
          <w:szCs w:val="28"/>
        </w:rPr>
        <w:t xml:space="preserve">Аукционная документация предоставляется бесплатно юридическим или физическим лицам (в том числе индивидуальным предпринимателям) (далее - Заявитель), начиная с </w:t>
      </w:r>
      <w:r w:rsidRPr="00891C31">
        <w:rPr>
          <w:rFonts w:ascii="Times New Roman" w:hAnsi="Times New Roman" w:cs="Times New Roman"/>
          <w:b/>
          <w:sz w:val="28"/>
          <w:szCs w:val="28"/>
        </w:rPr>
        <w:t>18 ноября  2020 года</w:t>
      </w:r>
      <w:r w:rsidRPr="00891C31">
        <w:rPr>
          <w:rFonts w:ascii="Times New Roman" w:hAnsi="Times New Roman" w:cs="Times New Roman"/>
          <w:sz w:val="28"/>
          <w:szCs w:val="28"/>
        </w:rPr>
        <w:t xml:space="preserve"> в рабочие дни с 9- 00 ч. до 16-00 ч., перерыв с 13-00 ч. до 14-00 ч </w:t>
      </w:r>
      <w:r w:rsidRPr="00891C31">
        <w:rPr>
          <w:rFonts w:ascii="Times New Roman" w:hAnsi="Times New Roman" w:cs="Times New Roman"/>
          <w:b/>
          <w:sz w:val="28"/>
          <w:szCs w:val="28"/>
        </w:rPr>
        <w:t>по 17 декабря 2020г</w:t>
      </w:r>
      <w:r w:rsidRPr="00891C31">
        <w:rPr>
          <w:rFonts w:ascii="Times New Roman" w:hAnsi="Times New Roman" w:cs="Times New Roman"/>
          <w:sz w:val="28"/>
          <w:szCs w:val="28"/>
        </w:rPr>
        <w:t xml:space="preserve">. до 11:00 часов (включительно) по адресу: </w:t>
      </w:r>
      <w:r w:rsidRPr="00952220">
        <w:rPr>
          <w:rFonts w:ascii="Times New Roman" w:hAnsi="Times New Roman" w:cs="Times New Roman"/>
          <w:b/>
          <w:sz w:val="28"/>
          <w:szCs w:val="28"/>
        </w:rPr>
        <w:t xml:space="preserve">385438 Россия, Республика Адыгея, Кошехабльский район а. Ходзь, ул. Краснооктябрьская,104  Номера телефонов: (87770) 9-67-40   ф. </w:t>
      </w:r>
    </w:p>
    <w:p w:rsidR="00891C31" w:rsidRPr="00952220" w:rsidRDefault="00891C31" w:rsidP="00891C3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2220">
        <w:rPr>
          <w:b/>
        </w:rPr>
        <w:t>Адрес электронной почты</w:t>
      </w:r>
      <w:r w:rsidRPr="00952220">
        <w:t>:</w:t>
      </w:r>
      <w:r w:rsidRPr="00952220">
        <w:rPr>
          <w:b/>
        </w:rPr>
        <w:t xml:space="preserve"> : </w:t>
      </w:r>
      <w:r w:rsidRPr="00952220">
        <w:rPr>
          <w:rFonts w:ascii="Times New Roman" w:hAnsi="Times New Roman" w:cs="Times New Roman"/>
          <w:b/>
          <w:sz w:val="28"/>
          <w:szCs w:val="28"/>
        </w:rPr>
        <w:t>xodzinskoe@mail.ru</w:t>
      </w:r>
    </w:p>
    <w:p w:rsidR="00891C31" w:rsidRPr="00952220" w:rsidRDefault="00891C31" w:rsidP="00891C31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2220">
        <w:t xml:space="preserve"> </w:t>
      </w:r>
      <w:r w:rsidRPr="009522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Официальный сайт муниципалитета:</w:t>
      </w:r>
    </w:p>
    <w:p w:rsidR="00891C31" w:rsidRPr="00891C31" w:rsidRDefault="00891C31" w:rsidP="00891C31">
      <w:r w:rsidRPr="00C25839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u w:val="single"/>
          <w:lang w:eastAsia="en-US"/>
        </w:rPr>
        <w:t xml:space="preserve">http://  </w:t>
      </w:r>
      <w:r w:rsidR="001C2178" w:rsidRPr="00C25839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u w:val="single"/>
          <w:lang w:val="en-US" w:eastAsia="en-US"/>
        </w:rPr>
        <w:t>adm</w:t>
      </w:r>
      <w:r w:rsidR="001C2178" w:rsidRPr="00C25839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u w:val="single"/>
          <w:lang w:eastAsia="en-US"/>
        </w:rPr>
        <w:t>-</w:t>
      </w:r>
      <w:r w:rsidR="001C2178" w:rsidRPr="00C25839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u w:val="single"/>
          <w:lang w:val="en-US" w:eastAsia="en-US"/>
        </w:rPr>
        <w:t>hodz</w:t>
      </w:r>
      <w:r w:rsidRPr="00C25839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u w:val="single"/>
          <w:lang w:eastAsia="en-US"/>
        </w:rPr>
        <w:t>.ru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1C31">
        <w:rPr>
          <w:rFonts w:ascii="Times New Roman" w:hAnsi="Times New Roman" w:cs="Times New Roman"/>
          <w:b/>
          <w:sz w:val="28"/>
          <w:szCs w:val="28"/>
        </w:rPr>
        <w:t>О внесении задатка: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1C31">
        <w:rPr>
          <w:rFonts w:ascii="Times New Roman" w:hAnsi="Times New Roman" w:cs="Times New Roman"/>
          <w:sz w:val="28"/>
          <w:szCs w:val="28"/>
        </w:rPr>
        <w:t>Задаток вносится в сумме 10% от начальной цены договора аренды.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1C31">
        <w:rPr>
          <w:rFonts w:ascii="Times New Roman" w:hAnsi="Times New Roman" w:cs="Times New Roman"/>
          <w:sz w:val="28"/>
          <w:szCs w:val="28"/>
        </w:rPr>
        <w:t>Для участия в аукционе Заявитель вносит задаток на счет организатора аукциона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1C31">
        <w:rPr>
          <w:rFonts w:ascii="Times New Roman" w:hAnsi="Times New Roman" w:cs="Times New Roman"/>
          <w:sz w:val="28"/>
          <w:szCs w:val="28"/>
        </w:rPr>
        <w:t xml:space="preserve">Срок поступления задатка на расчетный счет организатора аукциона: по </w:t>
      </w:r>
      <w:r w:rsidRPr="00891C31">
        <w:rPr>
          <w:rFonts w:ascii="Times New Roman" w:hAnsi="Times New Roman" w:cs="Times New Roman"/>
          <w:b/>
          <w:sz w:val="28"/>
          <w:szCs w:val="28"/>
        </w:rPr>
        <w:t xml:space="preserve"> 16 декабря 2020года 09 -00</w:t>
      </w:r>
      <w:r w:rsidRPr="00891C3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91C31" w:rsidRPr="005F0C31" w:rsidRDefault="00891C31" w:rsidP="00952220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i/>
        </w:rPr>
      </w:pPr>
      <w:r w:rsidRPr="005F0C31">
        <w:rPr>
          <w:rFonts w:ascii="Times New Roman" w:hAnsi="Times New Roman" w:cs="Times New Roman"/>
          <w:i/>
        </w:rPr>
        <w:t>Реквизиты для перечисления задатка:</w:t>
      </w:r>
    </w:p>
    <w:tbl>
      <w:tblPr>
        <w:tblW w:w="9203" w:type="dxa"/>
        <w:tblInd w:w="142" w:type="dxa"/>
        <w:tblLook w:val="04A0" w:firstRow="1" w:lastRow="0" w:firstColumn="1" w:lastColumn="0" w:noHBand="0" w:noVBand="1"/>
      </w:tblPr>
      <w:tblGrid>
        <w:gridCol w:w="9203"/>
      </w:tblGrid>
      <w:tr w:rsidR="00891C31" w:rsidRPr="005F0C31" w:rsidTr="00952220">
        <w:tc>
          <w:tcPr>
            <w:tcW w:w="9203" w:type="dxa"/>
            <w:shd w:val="clear" w:color="auto" w:fill="auto"/>
            <w:tcMar>
              <w:left w:w="108" w:type="dxa"/>
            </w:tcMar>
          </w:tcPr>
          <w:p w:rsidR="001C2178" w:rsidRPr="005F0C31" w:rsidRDefault="00891C31" w:rsidP="001C2178">
            <w:pPr>
              <w:ind w:firstLine="317"/>
              <w:jc w:val="both"/>
              <w:rPr>
                <w:rFonts w:ascii="Times New Roman" w:hAnsi="Times New Roman" w:cs="Times New Roman"/>
                <w:i/>
              </w:rPr>
            </w:pPr>
            <w:r w:rsidRPr="005F0C31">
              <w:rPr>
                <w:rFonts w:ascii="Times New Roman" w:hAnsi="Times New Roman"/>
                <w:i/>
              </w:rPr>
              <w:t xml:space="preserve"> </w:t>
            </w:r>
            <w:r w:rsidRPr="005F0C31">
              <w:rPr>
                <w:rFonts w:ascii="Times New Roman" w:hAnsi="Times New Roman" w:cs="Times New Roman"/>
                <w:i/>
              </w:rPr>
              <w:t xml:space="preserve">    </w:t>
            </w:r>
            <w:r w:rsidR="001C2178" w:rsidRPr="005F0C31">
              <w:rPr>
                <w:rFonts w:ascii="Times New Roman" w:hAnsi="Times New Roman" w:cs="Times New Roman"/>
                <w:i/>
              </w:rPr>
              <w:t>Управление Федерального казначейства по Республике Адыгея (Адыгея) (Администрация муниципального образования Ходзинское сельское поселение)</w:t>
            </w:r>
          </w:p>
          <w:p w:rsidR="001C2178" w:rsidRPr="005F0C31" w:rsidRDefault="001C2178" w:rsidP="001C2178">
            <w:pPr>
              <w:ind w:firstLine="317"/>
              <w:jc w:val="both"/>
              <w:rPr>
                <w:rFonts w:ascii="Times New Roman" w:hAnsi="Times New Roman" w:cs="Times New Roman"/>
                <w:i/>
              </w:rPr>
            </w:pPr>
            <w:r w:rsidRPr="005F0C31">
              <w:rPr>
                <w:rFonts w:ascii="Times New Roman" w:hAnsi="Times New Roman" w:cs="Times New Roman"/>
                <w:i/>
              </w:rPr>
              <w:t xml:space="preserve"> л/сч 0576300141</w:t>
            </w:r>
            <w:bookmarkStart w:id="0" w:name="_GoBack"/>
            <w:bookmarkEnd w:id="0"/>
            <w:r w:rsidRPr="005F0C31">
              <w:rPr>
                <w:rFonts w:ascii="Times New Roman" w:hAnsi="Times New Roman" w:cs="Times New Roman"/>
                <w:i/>
              </w:rPr>
              <w:t>0</w:t>
            </w:r>
          </w:p>
          <w:p w:rsidR="001C2178" w:rsidRPr="005F0C31" w:rsidRDefault="001C2178" w:rsidP="001C2178">
            <w:pPr>
              <w:rPr>
                <w:rFonts w:ascii="Times New Roman" w:hAnsi="Times New Roman" w:cs="Times New Roman"/>
                <w:i/>
              </w:rPr>
            </w:pPr>
            <w:r w:rsidRPr="005F0C31">
              <w:rPr>
                <w:rFonts w:ascii="Times New Roman" w:hAnsi="Times New Roman" w:cs="Times New Roman"/>
                <w:i/>
              </w:rPr>
              <w:t xml:space="preserve">Банк — ОТДЕЛЕНИЕ - НБ БАНКА РОССИИ </w:t>
            </w:r>
          </w:p>
          <w:p w:rsidR="001C2178" w:rsidRPr="005F0C31" w:rsidRDefault="001C2178" w:rsidP="001C2178">
            <w:pPr>
              <w:rPr>
                <w:rFonts w:ascii="Times New Roman" w:hAnsi="Times New Roman" w:cs="Times New Roman"/>
                <w:i/>
              </w:rPr>
            </w:pPr>
            <w:r w:rsidRPr="005F0C31">
              <w:rPr>
                <w:rFonts w:ascii="Times New Roman" w:hAnsi="Times New Roman" w:cs="Times New Roman"/>
                <w:i/>
              </w:rPr>
              <w:t xml:space="preserve">ИНН 0101005823/ КПП 010101001/ БИК 047908001 </w:t>
            </w:r>
          </w:p>
          <w:p w:rsidR="001C2178" w:rsidRPr="005F0C31" w:rsidRDefault="001C2178" w:rsidP="001C2178">
            <w:pPr>
              <w:pStyle w:val="a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F0C31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Расчетный счет</w:t>
            </w:r>
            <w:r w:rsidRPr="005F0C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5F0C31">
              <w:rPr>
                <w:rStyle w:val="paymentdetailswarrantyitemtext"/>
                <w:rFonts w:ascii="Times New Roman" w:hAnsi="Times New Roman" w:cs="Times New Roman"/>
                <w:i/>
                <w:sz w:val="21"/>
                <w:szCs w:val="21"/>
              </w:rPr>
              <w:t>40302810400003000043</w:t>
            </w:r>
          </w:p>
          <w:p w:rsidR="00891C31" w:rsidRPr="005F0C31" w:rsidRDefault="00891C31" w:rsidP="001C2178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C31">
              <w:rPr>
                <w:rFonts w:ascii="Times New Roman" w:hAnsi="Times New Roman" w:cs="Times New Roman"/>
                <w:i/>
              </w:rPr>
              <w:t>Назначение платежа: задаток на участие в открытом аукционе</w:t>
            </w:r>
          </w:p>
        </w:tc>
      </w:tr>
    </w:tbl>
    <w:p w:rsidR="00891C31" w:rsidRPr="00891C31" w:rsidRDefault="00891C31" w:rsidP="00891C31">
      <w:pPr>
        <w:widowControl w:val="0"/>
        <w:tabs>
          <w:tab w:val="left" w:pos="142"/>
        </w:tabs>
        <w:ind w:right="566"/>
        <w:jc w:val="both"/>
        <w:textAlignment w:val="baseline"/>
        <w:rPr>
          <w:rFonts w:ascii="Times New Roman" w:hAnsi="Times New Roman" w:cs="Times New Roman"/>
          <w:i/>
        </w:rPr>
      </w:pP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1C31">
        <w:rPr>
          <w:rFonts w:ascii="Times New Roman" w:hAnsi="Times New Roman" w:cs="Times New Roman"/>
          <w:b/>
          <w:sz w:val="28"/>
          <w:szCs w:val="28"/>
        </w:rPr>
        <w:t>Срок в течении которого организатор аукциона вправе отказаться от проведения аукциона или внести изменения в документацию об аукционе:</w:t>
      </w:r>
    </w:p>
    <w:p w:rsidR="00891C31" w:rsidRPr="00891C31" w:rsidRDefault="00891C31" w:rsidP="00891C31">
      <w:pPr>
        <w:widowControl w:val="0"/>
        <w:tabs>
          <w:tab w:val="left" w:pos="142"/>
        </w:tabs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1C31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принять решение о внесении изменений в извещение о проведении аукциона не позднее </w:t>
      </w:r>
      <w:r w:rsidRPr="00891C31">
        <w:rPr>
          <w:rFonts w:ascii="Times New Roman" w:hAnsi="Times New Roman" w:cs="Times New Roman"/>
          <w:b/>
          <w:sz w:val="28"/>
          <w:szCs w:val="28"/>
        </w:rPr>
        <w:t>17 декабря 2020 г</w:t>
      </w:r>
      <w:r w:rsidRPr="00891C31">
        <w:rPr>
          <w:rFonts w:ascii="Times New Roman" w:hAnsi="Times New Roman" w:cs="Times New Roman"/>
          <w:sz w:val="28"/>
          <w:szCs w:val="28"/>
        </w:rPr>
        <w:t>. на участие в аукционе. В течение одного дня с даты принятия указанного решения такие изменения размещаются организатором аукциона,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:rsidR="00191357" w:rsidRPr="00191357" w:rsidRDefault="00191357" w:rsidP="00191357">
      <w:pPr>
        <w:widowControl w:val="0"/>
        <w:tabs>
          <w:tab w:val="num" w:pos="142"/>
        </w:tabs>
        <w:adjustRightInd w:val="0"/>
        <w:ind w:left="142" w:right="56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357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не позднее </w:t>
      </w:r>
      <w:r w:rsidRPr="00191357">
        <w:rPr>
          <w:rFonts w:ascii="Times New Roman" w:hAnsi="Times New Roman" w:cs="Times New Roman"/>
          <w:b/>
          <w:sz w:val="28"/>
          <w:szCs w:val="28"/>
        </w:rPr>
        <w:t>12 декабря</w:t>
      </w:r>
      <w:r w:rsidRPr="00191357">
        <w:rPr>
          <w:rFonts w:ascii="Times New Roman" w:hAnsi="Times New Roman" w:cs="Times New Roman"/>
          <w:sz w:val="28"/>
          <w:szCs w:val="28"/>
        </w:rPr>
        <w:t xml:space="preserve"> </w:t>
      </w:r>
      <w:r w:rsidRPr="00191357">
        <w:rPr>
          <w:rFonts w:ascii="Times New Roman" w:hAnsi="Times New Roman" w:cs="Times New Roman"/>
          <w:b/>
          <w:sz w:val="28"/>
          <w:szCs w:val="28"/>
        </w:rPr>
        <w:t>2020 года до даты окончания подачи заявок на</w:t>
      </w:r>
      <w:r w:rsidRPr="00191357">
        <w:rPr>
          <w:rFonts w:ascii="Times New Roman" w:hAnsi="Times New Roman" w:cs="Times New Roman"/>
          <w:sz w:val="28"/>
          <w:szCs w:val="28"/>
        </w:rPr>
        <w:t xml:space="preserve">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191357" w:rsidRPr="00191357" w:rsidRDefault="00191357" w:rsidP="00191357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C31" w:rsidRPr="00891C31" w:rsidRDefault="00891C31" w:rsidP="00191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31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891C31" w:rsidRPr="00891C31" w:rsidRDefault="00891C31" w:rsidP="00891C31">
      <w:pPr>
        <w:rPr>
          <w:rFonts w:ascii="Times New Roman" w:hAnsi="Times New Roman" w:cs="Times New Roman"/>
          <w:sz w:val="28"/>
          <w:szCs w:val="28"/>
        </w:rPr>
      </w:pPr>
    </w:p>
    <w:p w:rsidR="003515C3" w:rsidRPr="003515C3" w:rsidRDefault="003515C3" w:rsidP="003515C3">
      <w:pPr>
        <w:rPr>
          <w:rFonts w:ascii="Times New Roman" w:hAnsi="Times New Roman" w:cs="Times New Roman"/>
          <w:sz w:val="28"/>
          <w:szCs w:val="28"/>
        </w:rPr>
      </w:pPr>
    </w:p>
    <w:sectPr w:rsidR="003515C3" w:rsidRPr="003515C3" w:rsidSect="003515C3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61" w:rsidRDefault="00644861" w:rsidP="000E324B">
      <w:r>
        <w:separator/>
      </w:r>
    </w:p>
  </w:endnote>
  <w:endnote w:type="continuationSeparator" w:id="0">
    <w:p w:rsidR="00644861" w:rsidRDefault="00644861" w:rsidP="000E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820125"/>
      <w:docPartObj>
        <w:docPartGallery w:val="Page Numbers (Bottom of Page)"/>
        <w:docPartUnique/>
      </w:docPartObj>
    </w:sdtPr>
    <w:sdtEndPr/>
    <w:sdtContent>
      <w:p w:rsidR="000E324B" w:rsidRDefault="000E32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C31">
          <w:rPr>
            <w:noProof/>
          </w:rPr>
          <w:t>2</w:t>
        </w:r>
        <w:r>
          <w:fldChar w:fldCharType="end"/>
        </w:r>
      </w:p>
    </w:sdtContent>
  </w:sdt>
  <w:p w:rsidR="000E324B" w:rsidRDefault="000E32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61" w:rsidRDefault="00644861" w:rsidP="000E324B">
      <w:r>
        <w:separator/>
      </w:r>
    </w:p>
  </w:footnote>
  <w:footnote w:type="continuationSeparator" w:id="0">
    <w:p w:rsidR="00644861" w:rsidRDefault="00644861" w:rsidP="000E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E"/>
    <w:rsid w:val="000306EE"/>
    <w:rsid w:val="000A3B28"/>
    <w:rsid w:val="000E324B"/>
    <w:rsid w:val="001241BB"/>
    <w:rsid w:val="00191357"/>
    <w:rsid w:val="001C2178"/>
    <w:rsid w:val="00314A80"/>
    <w:rsid w:val="003515C3"/>
    <w:rsid w:val="003C71C7"/>
    <w:rsid w:val="00460995"/>
    <w:rsid w:val="0056364D"/>
    <w:rsid w:val="005F0C31"/>
    <w:rsid w:val="00644861"/>
    <w:rsid w:val="00733268"/>
    <w:rsid w:val="007C4014"/>
    <w:rsid w:val="00813D4F"/>
    <w:rsid w:val="00833006"/>
    <w:rsid w:val="00891C31"/>
    <w:rsid w:val="00952220"/>
    <w:rsid w:val="00993A57"/>
    <w:rsid w:val="009B4126"/>
    <w:rsid w:val="009D6B81"/>
    <w:rsid w:val="00A41CFE"/>
    <w:rsid w:val="00AB290E"/>
    <w:rsid w:val="00AB531A"/>
    <w:rsid w:val="00C24A06"/>
    <w:rsid w:val="00C25839"/>
    <w:rsid w:val="00D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051D6-A460-4C74-8CA1-C5B635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C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2"/>
    <w:rsid w:val="003515C3"/>
    <w:pPr>
      <w:widowControl w:val="0"/>
      <w:tabs>
        <w:tab w:val="num" w:pos="2868"/>
      </w:tabs>
      <w:adjustRightInd w:val="0"/>
      <w:spacing w:after="0" w:line="240" w:lineRule="auto"/>
      <w:ind w:left="2868" w:hanging="36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Standard">
    <w:name w:val="Standard"/>
    <w:rsid w:val="003515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rsid w:val="003515C3"/>
    <w:pPr>
      <w:suppressAutoHyphens/>
      <w:spacing w:after="200" w:line="276" w:lineRule="auto"/>
      <w:ind w:left="720"/>
    </w:pPr>
    <w:rPr>
      <w:rFonts w:ascii="Calibri" w:eastAsia="SimSun" w:hAnsi="Calibri" w:cs="Times New Roman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15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15C3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32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24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32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2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C217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9">
    <w:name w:val="Без интервала Знак"/>
    <w:link w:val="a8"/>
    <w:uiPriority w:val="1"/>
    <w:locked/>
    <w:rsid w:val="001C2178"/>
    <w:rPr>
      <w:rFonts w:ascii="Calibri" w:eastAsia="Times New Roman" w:hAnsi="Calibri" w:cs="Calibri"/>
      <w:lang w:eastAsia="ar-SA"/>
    </w:rPr>
  </w:style>
  <w:style w:type="character" w:customStyle="1" w:styleId="paymentdetailswarrantyitemtext">
    <w:name w:val="paymentdetailswarrantyitemtext"/>
    <w:basedOn w:val="a0"/>
    <w:rsid w:val="001C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16</cp:revision>
  <dcterms:created xsi:type="dcterms:W3CDTF">2018-05-31T05:35:00Z</dcterms:created>
  <dcterms:modified xsi:type="dcterms:W3CDTF">2020-11-17T14:56:00Z</dcterms:modified>
</cp:coreProperties>
</file>