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3A14D9" w:rsidTr="002E6F3D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D9" w:rsidRPr="00DB2C49" w:rsidRDefault="003A14D9" w:rsidP="002E6F3D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3A14D9" w:rsidRPr="00DB2C49" w:rsidRDefault="003A14D9" w:rsidP="002E6F3D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3A14D9" w:rsidRPr="00DB2C49" w:rsidRDefault="003A14D9" w:rsidP="002E6F3D">
            <w:pPr>
              <w:pStyle w:val="a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3A14D9" w:rsidRPr="00DB2C49" w:rsidRDefault="003A14D9" w:rsidP="002E6F3D">
            <w:pPr>
              <w:pStyle w:val="a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3A14D9" w:rsidRPr="00DB2C49" w:rsidRDefault="003A14D9" w:rsidP="002E6F3D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D9" w:rsidRPr="00DB2C49" w:rsidRDefault="003A14D9" w:rsidP="002E6F3D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14D9" w:rsidRPr="00DB2C49" w:rsidRDefault="003A14D9" w:rsidP="002E6F3D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690A191" wp14:editId="6592FCD5">
                  <wp:extent cx="88392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D9" w:rsidRPr="00DB2C49" w:rsidRDefault="003A14D9" w:rsidP="002E6F3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3A14D9" w:rsidRPr="00DB2C49" w:rsidRDefault="003A14D9" w:rsidP="002E6F3D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3A14D9" w:rsidRPr="00DB2C49" w:rsidRDefault="003A14D9" w:rsidP="002E6F3D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3A14D9" w:rsidRPr="00DB2C49" w:rsidRDefault="003A14D9" w:rsidP="002E6F3D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3A14D9" w:rsidRPr="00DB2C49" w:rsidRDefault="003A14D9" w:rsidP="003A14D9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 район, Республика Адыгея</w:t>
      </w:r>
    </w:p>
    <w:p w:rsidR="003A14D9" w:rsidRPr="00DB2C49" w:rsidRDefault="003A14D9" w:rsidP="003A14D9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DB2C49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DB2C49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DB2C49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: 8(87770) 9-67-40</w:t>
      </w:r>
    </w:p>
    <w:p w:rsidR="003A14D9" w:rsidRPr="001B218F" w:rsidRDefault="003A14D9" w:rsidP="003A14D9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B218F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@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 xml:space="preserve">; </w:t>
      </w:r>
      <w:r w:rsidRPr="00DB2C49">
        <w:rPr>
          <w:rFonts w:ascii="Times New Roman" w:hAnsi="Times New Roman"/>
          <w:b/>
          <w:sz w:val="18"/>
          <w:szCs w:val="18"/>
        </w:rPr>
        <w:t>сайт</w:t>
      </w:r>
      <w:r w:rsidRPr="001B218F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3A14D9" w:rsidRDefault="003A14D9" w:rsidP="003A14D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3A14D9" w:rsidRPr="007E5D8B" w:rsidRDefault="003A14D9" w:rsidP="003A14D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A14D9" w:rsidRPr="007E5D8B" w:rsidRDefault="003A14D9" w:rsidP="003A14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E5D8B">
        <w:rPr>
          <w:rFonts w:ascii="Times New Roman" w:hAnsi="Times New Roman"/>
          <w:b/>
          <w:sz w:val="24"/>
          <w:szCs w:val="24"/>
        </w:rPr>
        <w:t>ПОСТАНОВЛЕНИЕ</w:t>
      </w:r>
    </w:p>
    <w:p w:rsidR="003A14D9" w:rsidRPr="007E5D8B" w:rsidRDefault="003A14D9" w:rsidP="003A14D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3A14D9" w:rsidRPr="007E5D8B" w:rsidRDefault="003A14D9" w:rsidP="003A14D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A14D9" w:rsidRPr="007E5D8B" w:rsidRDefault="003A14D9" w:rsidP="003A14D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«26» октября 2018 года                          № 51</w:t>
      </w:r>
      <w:r w:rsidRPr="007E5D8B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аул Ходзь                </w:t>
      </w:r>
      <w:r w:rsidRPr="007E5D8B">
        <w:rPr>
          <w:rFonts w:ascii="Times New Roman" w:hAnsi="Times New Roman"/>
          <w:sz w:val="24"/>
          <w:szCs w:val="24"/>
        </w:rPr>
        <w:t xml:space="preserve">       </w:t>
      </w:r>
    </w:p>
    <w:p w:rsidR="003A14D9" w:rsidRDefault="003A14D9" w:rsidP="003A14D9">
      <w:pPr>
        <w:pStyle w:val="a5"/>
        <w:tabs>
          <w:tab w:val="left" w:pos="3675"/>
        </w:tabs>
        <w:spacing w:before="0" w:after="0" w:line="0" w:lineRule="atLeast"/>
        <w:ind w:right="16"/>
        <w:jc w:val="center"/>
        <w:rPr>
          <w:b/>
        </w:rPr>
      </w:pPr>
    </w:p>
    <w:p w:rsidR="003A14D9" w:rsidRPr="00EE529B" w:rsidRDefault="003A14D9" w:rsidP="003A14D9">
      <w:pPr>
        <w:pStyle w:val="a5"/>
        <w:tabs>
          <w:tab w:val="left" w:pos="3675"/>
        </w:tabs>
        <w:spacing w:before="0" w:after="0" w:line="0" w:lineRule="atLeast"/>
        <w:ind w:right="16"/>
        <w:jc w:val="center"/>
        <w:rPr>
          <w:b/>
        </w:rPr>
      </w:pPr>
      <w:r w:rsidRPr="00EE529B">
        <w:rPr>
          <w:b/>
        </w:rPr>
        <w:t xml:space="preserve">Об утверждении  Порядка осуществления  </w:t>
      </w:r>
      <w:proofErr w:type="gramStart"/>
      <w:r w:rsidRPr="00EE529B">
        <w:rPr>
          <w:b/>
        </w:rPr>
        <w:t>контроля за</w:t>
      </w:r>
      <w:proofErr w:type="gramEnd"/>
      <w:r w:rsidRPr="00EE529B">
        <w:rPr>
          <w:b/>
        </w:rPr>
        <w:t xml:space="preserve"> соответствием расходов муниципального служащего, его супруги (супруга)  и   несовершеннолетних  детей их  доходам    в  администрации муниципального образования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</w:t>
      </w:r>
      <w:r w:rsidRPr="00EE529B">
        <w:rPr>
          <w:b/>
        </w:rPr>
        <w:t>»</w:t>
      </w:r>
    </w:p>
    <w:p w:rsidR="003A14D9" w:rsidRPr="00EE529B" w:rsidRDefault="003A14D9" w:rsidP="003A14D9">
      <w:pPr>
        <w:pStyle w:val="a5"/>
        <w:spacing w:before="0" w:after="0"/>
        <w:jc w:val="both"/>
        <w:rPr>
          <w:b/>
        </w:rPr>
      </w:pPr>
    </w:p>
    <w:p w:rsidR="003A14D9" w:rsidRPr="00EE529B" w:rsidRDefault="003A14D9" w:rsidP="003A14D9">
      <w:pPr>
        <w:pStyle w:val="a5"/>
        <w:spacing w:before="0" w:after="0"/>
        <w:jc w:val="both"/>
        <w:rPr>
          <w:b/>
          <w:bCs/>
        </w:rPr>
      </w:pPr>
      <w:r w:rsidRPr="00EE529B">
        <w:tab/>
      </w:r>
      <w:proofErr w:type="gramStart"/>
      <w:r w:rsidRPr="00EE529B">
        <w:t>В соответствии с Федеральным законом от 02.07.2007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03.12.2012 № 231-ФЗ «О внесении изменений в отдельные законодательные акты Российской Федерации в связи с принятием Федерального</w:t>
      </w:r>
      <w:proofErr w:type="gramEnd"/>
      <w:r w:rsidRPr="00EE529B">
        <w:t xml:space="preserve"> закона «О </w:t>
      </w:r>
      <w:proofErr w:type="gramStart"/>
      <w:r w:rsidRPr="00EE529B">
        <w:t>контроле за</w:t>
      </w:r>
      <w:proofErr w:type="gramEnd"/>
      <w:r w:rsidRPr="00EE529B">
        <w:t xml:space="preserve"> соответствием расходов лиц, замещающих государственные должности, и иных лиц их доходам»</w:t>
      </w:r>
    </w:p>
    <w:p w:rsidR="003A14D9" w:rsidRDefault="003A14D9" w:rsidP="003A14D9">
      <w:pPr>
        <w:pStyle w:val="a5"/>
        <w:spacing w:before="0" w:after="0"/>
        <w:jc w:val="center"/>
        <w:rPr>
          <w:b/>
          <w:bCs/>
        </w:rPr>
      </w:pPr>
    </w:p>
    <w:p w:rsidR="003A14D9" w:rsidRPr="00EE529B" w:rsidRDefault="003A14D9" w:rsidP="003A14D9">
      <w:pPr>
        <w:pStyle w:val="a5"/>
        <w:spacing w:before="0" w:after="0"/>
        <w:jc w:val="center"/>
        <w:rPr>
          <w:b/>
          <w:bCs/>
        </w:rPr>
      </w:pPr>
      <w:r>
        <w:rPr>
          <w:b/>
          <w:bCs/>
        </w:rPr>
        <w:t>постановля</w:t>
      </w:r>
      <w:r w:rsidRPr="00EE529B">
        <w:rPr>
          <w:b/>
          <w:bCs/>
        </w:rPr>
        <w:t>ю:</w:t>
      </w:r>
    </w:p>
    <w:p w:rsidR="003A14D9" w:rsidRPr="00EE529B" w:rsidRDefault="003A14D9" w:rsidP="003A14D9">
      <w:pPr>
        <w:pStyle w:val="a5"/>
        <w:spacing w:before="0" w:after="0"/>
        <w:jc w:val="center"/>
        <w:rPr>
          <w:b/>
          <w:bCs/>
        </w:rPr>
      </w:pPr>
    </w:p>
    <w:p w:rsidR="003A14D9" w:rsidRPr="005D1DB7" w:rsidRDefault="003A14D9" w:rsidP="003A14D9">
      <w:pPr>
        <w:pStyle w:val="a6"/>
        <w:rPr>
          <w:rFonts w:ascii="Times New Roman" w:hAnsi="Times New Roman"/>
          <w:sz w:val="24"/>
          <w:szCs w:val="24"/>
        </w:rPr>
      </w:pPr>
      <w:r w:rsidRPr="00EE529B">
        <w:t> </w:t>
      </w:r>
      <w:r>
        <w:t xml:space="preserve">                 </w:t>
      </w:r>
      <w:r w:rsidRPr="005D1DB7">
        <w:rPr>
          <w:rFonts w:ascii="Times New Roman" w:hAnsi="Times New Roman"/>
          <w:sz w:val="24"/>
          <w:szCs w:val="24"/>
        </w:rPr>
        <w:t xml:space="preserve">1. Утвердить Порядок осуществления </w:t>
      </w:r>
      <w:proofErr w:type="gramStart"/>
      <w:r w:rsidRPr="005D1DB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D1DB7">
        <w:rPr>
          <w:rFonts w:ascii="Times New Roman" w:hAnsi="Times New Roman"/>
          <w:sz w:val="24"/>
          <w:szCs w:val="24"/>
        </w:rPr>
        <w:t xml:space="preserve"> соответствием расходов муниципального служащего, его супруги (супруга) и несовершеннолетних детей их доходам 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D1DB7">
        <w:rPr>
          <w:rFonts w:ascii="Times New Roman" w:hAnsi="Times New Roman"/>
          <w:sz w:val="24"/>
          <w:szCs w:val="24"/>
        </w:rPr>
        <w:t>»  согласно приложению. </w:t>
      </w:r>
    </w:p>
    <w:p w:rsidR="003A14D9" w:rsidRPr="005D1DB7" w:rsidRDefault="003A14D9" w:rsidP="003A14D9">
      <w:pPr>
        <w:pStyle w:val="a6"/>
        <w:rPr>
          <w:rFonts w:ascii="Times New Roman" w:hAnsi="Times New Roman"/>
          <w:sz w:val="24"/>
          <w:szCs w:val="24"/>
        </w:rPr>
      </w:pPr>
      <w:r w:rsidRPr="005D1DB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1DB7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D1DB7">
        <w:rPr>
          <w:rFonts w:ascii="Times New Roman" w:hAnsi="Times New Roman"/>
          <w:sz w:val="24"/>
          <w:szCs w:val="24"/>
        </w:rPr>
        <w:t>» в сети «Интернет».</w:t>
      </w:r>
    </w:p>
    <w:p w:rsidR="003A14D9" w:rsidRPr="005D1DB7" w:rsidRDefault="003A14D9" w:rsidP="003A14D9">
      <w:pPr>
        <w:pStyle w:val="a6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5D1DB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DB7">
        <w:rPr>
          <w:rFonts w:ascii="Times New Roman" w:hAnsi="Times New Roman"/>
          <w:sz w:val="24"/>
          <w:szCs w:val="24"/>
        </w:rPr>
        <w:t>3.  Настоящее постановление вступает в силу после его официального опубликования.</w:t>
      </w:r>
    </w:p>
    <w:p w:rsidR="003A14D9" w:rsidRPr="005D1DB7" w:rsidRDefault="003A14D9" w:rsidP="003A14D9">
      <w:pPr>
        <w:pStyle w:val="a6"/>
        <w:rPr>
          <w:rFonts w:ascii="Times New Roman" w:hAnsi="Times New Roman"/>
          <w:sz w:val="24"/>
          <w:szCs w:val="24"/>
        </w:rPr>
      </w:pPr>
      <w:r w:rsidRPr="005D1DB7">
        <w:rPr>
          <w:rStyle w:val="a4"/>
          <w:rFonts w:ascii="Times New Roman" w:hAnsi="Times New Roman"/>
          <w:i w:val="0"/>
          <w:sz w:val="24"/>
          <w:szCs w:val="24"/>
        </w:rPr>
        <w:t xml:space="preserve">               4. </w:t>
      </w:r>
      <w:proofErr w:type="gramStart"/>
      <w:r w:rsidRPr="005D1DB7">
        <w:rPr>
          <w:rStyle w:val="a4"/>
          <w:rFonts w:ascii="Times New Roman" w:hAnsi="Times New Roman"/>
          <w:i w:val="0"/>
          <w:sz w:val="24"/>
          <w:szCs w:val="24"/>
        </w:rPr>
        <w:t>Контроль за</w:t>
      </w:r>
      <w:proofErr w:type="gramEnd"/>
      <w:r w:rsidRPr="005D1DB7">
        <w:rPr>
          <w:rStyle w:val="a4"/>
          <w:rFonts w:ascii="Times New Roman" w:hAnsi="Times New Roman"/>
          <w:i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3A14D9" w:rsidRDefault="003A14D9" w:rsidP="003A14D9">
      <w:pPr>
        <w:widowControl w:val="0"/>
        <w:autoSpaceDE w:val="0"/>
        <w:jc w:val="both"/>
        <w:rPr>
          <w:rFonts w:eastAsia="Calibri"/>
        </w:rPr>
      </w:pPr>
    </w:p>
    <w:p w:rsidR="003A14D9" w:rsidRDefault="003A14D9" w:rsidP="003A14D9">
      <w:pPr>
        <w:widowControl w:val="0"/>
        <w:autoSpaceDE w:val="0"/>
        <w:jc w:val="both"/>
        <w:rPr>
          <w:rFonts w:eastAsia="Calibri"/>
        </w:rPr>
      </w:pPr>
    </w:p>
    <w:p w:rsidR="003A14D9" w:rsidRDefault="003A14D9" w:rsidP="003A14D9">
      <w:pPr>
        <w:widowControl w:val="0"/>
        <w:autoSpaceDE w:val="0"/>
        <w:jc w:val="both"/>
        <w:rPr>
          <w:rFonts w:eastAsia="Calibri"/>
        </w:rPr>
      </w:pPr>
    </w:p>
    <w:p w:rsidR="003A14D9" w:rsidRPr="00EE529B" w:rsidRDefault="003A14D9" w:rsidP="003A14D9">
      <w:pPr>
        <w:widowControl w:val="0"/>
        <w:autoSpaceDE w:val="0"/>
        <w:jc w:val="both"/>
        <w:rPr>
          <w:rFonts w:eastAsia="Calibri"/>
        </w:rPr>
      </w:pPr>
    </w:p>
    <w:p w:rsidR="003A14D9" w:rsidRPr="00EE529B" w:rsidRDefault="003A14D9" w:rsidP="003A14D9">
      <w:pPr>
        <w:pStyle w:val="a5"/>
        <w:spacing w:before="0" w:after="0"/>
        <w:jc w:val="both"/>
      </w:pPr>
    </w:p>
    <w:p w:rsidR="003A14D9" w:rsidRPr="00EE529B" w:rsidRDefault="003A14D9" w:rsidP="003A14D9">
      <w:pPr>
        <w:jc w:val="both"/>
        <w:rPr>
          <w:b/>
          <w:bCs/>
        </w:rPr>
      </w:pPr>
      <w:r w:rsidRPr="00EE529B">
        <w:rPr>
          <w:b/>
          <w:bCs/>
        </w:rPr>
        <w:t>Глава муниципального образования</w:t>
      </w:r>
    </w:p>
    <w:p w:rsidR="003A14D9" w:rsidRPr="00EE529B" w:rsidRDefault="003A14D9" w:rsidP="003A14D9">
      <w:pPr>
        <w:jc w:val="both"/>
        <w:rPr>
          <w:b/>
          <w:bCs/>
        </w:rPr>
      </w:pPr>
      <w:r w:rsidRPr="00EE529B">
        <w:rPr>
          <w:b/>
          <w:bCs/>
        </w:rPr>
        <w:t>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</w:t>
      </w:r>
      <w:r w:rsidRPr="00EE529B">
        <w:rPr>
          <w:b/>
          <w:bCs/>
        </w:rPr>
        <w:t xml:space="preserve">»     </w:t>
      </w:r>
      <w:r>
        <w:rPr>
          <w:b/>
          <w:bCs/>
        </w:rPr>
        <w:t xml:space="preserve">                                            </w:t>
      </w:r>
      <w:proofErr w:type="spellStart"/>
      <w:r>
        <w:rPr>
          <w:b/>
          <w:bCs/>
        </w:rPr>
        <w:t>Р.М.Тлостнаков</w:t>
      </w:r>
      <w:proofErr w:type="spellEnd"/>
      <w:r w:rsidRPr="00EE529B">
        <w:rPr>
          <w:b/>
          <w:bCs/>
        </w:rPr>
        <w:t xml:space="preserve">                                                                           </w:t>
      </w:r>
    </w:p>
    <w:p w:rsidR="003A14D9" w:rsidRDefault="003A14D9" w:rsidP="003A14D9">
      <w:pPr>
        <w:pStyle w:val="a5"/>
        <w:spacing w:before="0" w:after="0"/>
        <w:jc w:val="right"/>
        <w:rPr>
          <w:b/>
          <w:bCs/>
        </w:rPr>
      </w:pPr>
    </w:p>
    <w:p w:rsidR="003A14D9" w:rsidRDefault="003A14D9" w:rsidP="003A14D9">
      <w:pPr>
        <w:pStyle w:val="a5"/>
        <w:spacing w:before="0" w:after="0"/>
        <w:jc w:val="right"/>
        <w:rPr>
          <w:b/>
          <w:bCs/>
        </w:rPr>
      </w:pPr>
    </w:p>
    <w:p w:rsidR="003A14D9" w:rsidRDefault="003A14D9" w:rsidP="003A14D9">
      <w:pPr>
        <w:pStyle w:val="a5"/>
        <w:spacing w:before="0" w:after="0"/>
        <w:jc w:val="right"/>
        <w:rPr>
          <w:b/>
          <w:bCs/>
        </w:rPr>
      </w:pPr>
    </w:p>
    <w:p w:rsidR="003A14D9" w:rsidRDefault="003A14D9" w:rsidP="003A14D9">
      <w:pPr>
        <w:pStyle w:val="a5"/>
        <w:spacing w:before="0" w:after="0"/>
        <w:jc w:val="right"/>
        <w:rPr>
          <w:b/>
          <w:bCs/>
        </w:rPr>
      </w:pPr>
    </w:p>
    <w:p w:rsidR="003A14D9" w:rsidRDefault="003A14D9" w:rsidP="003A14D9">
      <w:pPr>
        <w:pStyle w:val="a5"/>
        <w:spacing w:before="0" w:after="0"/>
        <w:jc w:val="right"/>
        <w:rPr>
          <w:b/>
          <w:bCs/>
        </w:rPr>
      </w:pPr>
    </w:p>
    <w:p w:rsidR="003A14D9" w:rsidRDefault="003A14D9" w:rsidP="003A14D9">
      <w:pPr>
        <w:pStyle w:val="a5"/>
        <w:spacing w:before="0" w:after="0"/>
        <w:jc w:val="right"/>
        <w:rPr>
          <w:b/>
          <w:bCs/>
        </w:rPr>
      </w:pPr>
    </w:p>
    <w:p w:rsidR="003A14D9" w:rsidRDefault="003A14D9" w:rsidP="003A14D9">
      <w:pPr>
        <w:pStyle w:val="a5"/>
        <w:spacing w:before="0" w:after="0"/>
        <w:rPr>
          <w:b/>
          <w:bCs/>
        </w:rPr>
      </w:pPr>
    </w:p>
    <w:p w:rsidR="003A14D9" w:rsidRDefault="003A14D9" w:rsidP="003A14D9">
      <w:pPr>
        <w:pStyle w:val="a5"/>
        <w:spacing w:before="0" w:after="0"/>
        <w:rPr>
          <w:b/>
          <w:bCs/>
        </w:rPr>
      </w:pPr>
    </w:p>
    <w:p w:rsidR="003A14D9" w:rsidRPr="00EE529B" w:rsidRDefault="003A14D9" w:rsidP="003A14D9">
      <w:pPr>
        <w:pStyle w:val="a5"/>
        <w:spacing w:before="0" w:after="0"/>
        <w:rPr>
          <w:b/>
          <w:bCs/>
          <w:sz w:val="20"/>
          <w:szCs w:val="20"/>
        </w:rPr>
      </w:pPr>
    </w:p>
    <w:p w:rsidR="003A14D9" w:rsidRPr="00EE529B" w:rsidRDefault="003A14D9" w:rsidP="003A14D9">
      <w:pPr>
        <w:pStyle w:val="a5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3A14D9" w:rsidRPr="00EE529B" w:rsidRDefault="003A14D9" w:rsidP="003A14D9">
      <w:pPr>
        <w:widowControl w:val="0"/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Pr="00EE529B">
        <w:rPr>
          <w:sz w:val="20"/>
          <w:szCs w:val="20"/>
        </w:rPr>
        <w:t xml:space="preserve">остановлению </w:t>
      </w:r>
      <w:r>
        <w:rPr>
          <w:sz w:val="20"/>
          <w:szCs w:val="20"/>
        </w:rPr>
        <w:t xml:space="preserve">главы </w:t>
      </w:r>
      <w:r w:rsidRPr="00EE529B">
        <w:rPr>
          <w:sz w:val="20"/>
          <w:szCs w:val="20"/>
        </w:rPr>
        <w:t>администрации</w:t>
      </w:r>
    </w:p>
    <w:p w:rsidR="003A14D9" w:rsidRPr="00EE529B" w:rsidRDefault="003A14D9" w:rsidP="003A14D9">
      <w:pPr>
        <w:pStyle w:val="a5"/>
        <w:widowControl w:val="0"/>
        <w:autoSpaceDE w:val="0"/>
        <w:spacing w:before="0" w:after="0"/>
        <w:jc w:val="right"/>
        <w:rPr>
          <w:sz w:val="20"/>
          <w:szCs w:val="20"/>
        </w:rPr>
      </w:pPr>
      <w:r w:rsidRPr="00EE529B">
        <w:rPr>
          <w:sz w:val="20"/>
          <w:szCs w:val="20"/>
        </w:rPr>
        <w:t>МО «</w:t>
      </w:r>
      <w:proofErr w:type="spellStart"/>
      <w:r>
        <w:rPr>
          <w:sz w:val="20"/>
          <w:szCs w:val="20"/>
        </w:rPr>
        <w:t>Ходзинское</w:t>
      </w:r>
      <w:proofErr w:type="spellEnd"/>
      <w:r>
        <w:rPr>
          <w:sz w:val="20"/>
          <w:szCs w:val="20"/>
        </w:rPr>
        <w:t xml:space="preserve"> сельское поселение</w:t>
      </w:r>
      <w:r w:rsidRPr="00EE529B">
        <w:rPr>
          <w:sz w:val="20"/>
          <w:szCs w:val="20"/>
        </w:rPr>
        <w:t>»</w:t>
      </w:r>
    </w:p>
    <w:p w:rsidR="003A14D9" w:rsidRPr="00EE529B" w:rsidRDefault="003A14D9" w:rsidP="003A14D9">
      <w:pPr>
        <w:widowControl w:val="0"/>
        <w:autoSpaceDE w:val="0"/>
        <w:jc w:val="right"/>
        <w:rPr>
          <w:b/>
          <w:sz w:val="20"/>
          <w:szCs w:val="20"/>
        </w:rPr>
      </w:pPr>
      <w:r>
        <w:rPr>
          <w:sz w:val="20"/>
          <w:szCs w:val="20"/>
        </w:rPr>
        <w:t>«26» октября 2018 года № 51</w:t>
      </w:r>
      <w:r w:rsidRPr="00EE529B">
        <w:rPr>
          <w:sz w:val="20"/>
          <w:szCs w:val="20"/>
        </w:rPr>
        <w:t xml:space="preserve"> </w:t>
      </w:r>
    </w:p>
    <w:p w:rsidR="003A14D9" w:rsidRPr="00EE529B" w:rsidRDefault="003A14D9" w:rsidP="003A14D9">
      <w:pPr>
        <w:pStyle w:val="a5"/>
        <w:spacing w:before="0" w:after="0"/>
        <w:jc w:val="center"/>
        <w:rPr>
          <w:b/>
        </w:rPr>
      </w:pPr>
    </w:p>
    <w:p w:rsidR="003A14D9" w:rsidRDefault="003A14D9" w:rsidP="003A14D9">
      <w:pPr>
        <w:pStyle w:val="a5"/>
        <w:spacing w:before="0" w:after="0"/>
        <w:jc w:val="center"/>
        <w:rPr>
          <w:b/>
        </w:rPr>
      </w:pPr>
    </w:p>
    <w:p w:rsidR="003A14D9" w:rsidRPr="00EE529B" w:rsidRDefault="003A14D9" w:rsidP="003A14D9">
      <w:pPr>
        <w:pStyle w:val="a5"/>
        <w:spacing w:before="0" w:after="0"/>
        <w:ind w:left="567"/>
        <w:jc w:val="center"/>
        <w:rPr>
          <w:b/>
        </w:rPr>
      </w:pPr>
      <w:r w:rsidRPr="00EE529B">
        <w:rPr>
          <w:b/>
        </w:rPr>
        <w:t xml:space="preserve">  Порядок </w:t>
      </w:r>
    </w:p>
    <w:p w:rsidR="003A14D9" w:rsidRPr="00EE529B" w:rsidRDefault="003A14D9" w:rsidP="003A14D9">
      <w:pPr>
        <w:pStyle w:val="a5"/>
        <w:spacing w:before="0" w:after="0"/>
        <w:jc w:val="center"/>
        <w:rPr>
          <w:b/>
        </w:rPr>
      </w:pPr>
      <w:r w:rsidRPr="00EE529B">
        <w:rPr>
          <w:b/>
        </w:rPr>
        <w:t xml:space="preserve">осуществления </w:t>
      </w:r>
      <w:proofErr w:type="gramStart"/>
      <w:r w:rsidRPr="00EE529B">
        <w:rPr>
          <w:b/>
        </w:rPr>
        <w:t>контроля за</w:t>
      </w:r>
      <w:proofErr w:type="gramEnd"/>
      <w:r w:rsidRPr="00EE529B">
        <w:rPr>
          <w:b/>
        </w:rPr>
        <w:t xml:space="preserve"> соответствием расходов муниципального служащего, </w:t>
      </w:r>
    </w:p>
    <w:p w:rsidR="003A14D9" w:rsidRPr="00EE529B" w:rsidRDefault="003A14D9" w:rsidP="003A14D9">
      <w:pPr>
        <w:pStyle w:val="a5"/>
        <w:spacing w:before="0" w:after="0"/>
        <w:jc w:val="center"/>
        <w:rPr>
          <w:b/>
        </w:rPr>
      </w:pPr>
      <w:r w:rsidRPr="00EE529B">
        <w:rPr>
          <w:b/>
        </w:rPr>
        <w:t xml:space="preserve">его супруги (супруга) и несовершеннолетних детей их доходам </w:t>
      </w:r>
    </w:p>
    <w:p w:rsidR="003A14D9" w:rsidRDefault="003A14D9" w:rsidP="003A14D9">
      <w:pPr>
        <w:pStyle w:val="a5"/>
        <w:spacing w:before="0" w:after="0"/>
        <w:jc w:val="center"/>
        <w:rPr>
          <w:b/>
        </w:rPr>
      </w:pPr>
      <w:r w:rsidRPr="00EE529B">
        <w:rPr>
          <w:b/>
        </w:rPr>
        <w:t xml:space="preserve"> в муниципальном образовании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</w:t>
      </w:r>
      <w:r w:rsidRPr="00EE529B">
        <w:rPr>
          <w:b/>
        </w:rPr>
        <w:t>»</w:t>
      </w:r>
    </w:p>
    <w:p w:rsidR="003A14D9" w:rsidRDefault="003A14D9" w:rsidP="003A14D9">
      <w:pPr>
        <w:pStyle w:val="a5"/>
        <w:spacing w:before="0" w:after="0"/>
        <w:jc w:val="center"/>
        <w:rPr>
          <w:b/>
        </w:rPr>
      </w:pPr>
    </w:p>
    <w:p w:rsidR="003A14D9" w:rsidRPr="00EE529B" w:rsidRDefault="003A14D9" w:rsidP="003A14D9">
      <w:pPr>
        <w:pStyle w:val="a5"/>
        <w:spacing w:before="0" w:after="0"/>
        <w:jc w:val="center"/>
        <w:rPr>
          <w:b/>
        </w:rPr>
      </w:pPr>
    </w:p>
    <w:p w:rsidR="003A14D9" w:rsidRDefault="003A14D9" w:rsidP="003A14D9">
      <w:pPr>
        <w:pStyle w:val="a5"/>
        <w:spacing w:before="0" w:after="0"/>
        <w:jc w:val="both"/>
      </w:pPr>
      <w:r>
        <w:t xml:space="preserve"> 1. </w:t>
      </w:r>
      <w:proofErr w:type="gramStart"/>
      <w:r>
        <w:t>Настоящий Порядок в целях противодействия коррупции устанавливает  правовые и организационные основы осуществления контроля за соответствием расходов  муниципального служащего  его супруги (супруга) и несовершеннолетних детей общему доходу   данного лица и его супруги (супруга) за три последних года, предшествующих  совершению сделки (далее – контроль за расходами), определяет категории лиц,  в отношении которых осуществляется контроль за расходами, порядок  осуществления контроля за расходами и механизм</w:t>
      </w:r>
      <w:proofErr w:type="gramEnd"/>
      <w:r>
        <w:t xml:space="preserve"> обращения в доход Российской  Федерации имущества, в отношении которого не представлено сведений,  подтверждающих его приобретение на законные доходы. </w:t>
      </w:r>
    </w:p>
    <w:p w:rsidR="003A14D9" w:rsidRDefault="003A14D9" w:rsidP="003A14D9">
      <w:pPr>
        <w:pStyle w:val="a5"/>
        <w:spacing w:before="0" w:after="0"/>
        <w:jc w:val="both"/>
      </w:pPr>
    </w:p>
    <w:p w:rsidR="003A14D9" w:rsidRDefault="003A14D9" w:rsidP="003A14D9">
      <w:pPr>
        <w:pStyle w:val="a5"/>
        <w:spacing w:before="0" w:after="0"/>
        <w:jc w:val="both"/>
      </w:pPr>
      <w:r>
        <w:t xml:space="preserve">2. Настоящий Порядок устанавливает </w:t>
      </w:r>
      <w:proofErr w:type="gramStart"/>
      <w:r>
        <w:t>контроль за</w:t>
      </w:r>
      <w:proofErr w:type="gramEnd"/>
      <w:r>
        <w:t xml:space="preserve"> расходами лиц, замещающих (занимающих) должности  муниципальной службы в</w:t>
      </w:r>
      <w:r w:rsidRPr="00EE529B">
        <w:t xml:space="preserve"> муниципальном образовании «</w:t>
      </w:r>
      <w:proofErr w:type="spellStart"/>
      <w:r>
        <w:t>Ходзинское</w:t>
      </w:r>
      <w:proofErr w:type="spellEnd"/>
      <w:r>
        <w:t xml:space="preserve"> сельское поселение» (далее – муниципальные служащие); супруга (супруги) и несовершеннолетних   детей указанных лиц.</w:t>
      </w:r>
    </w:p>
    <w:p w:rsidR="003A14D9" w:rsidRDefault="003A14D9" w:rsidP="003A14D9">
      <w:pPr>
        <w:jc w:val="both"/>
      </w:pPr>
    </w:p>
    <w:p w:rsidR="003A14D9" w:rsidRDefault="003A14D9" w:rsidP="003A14D9">
      <w:pPr>
        <w:jc w:val="both"/>
      </w:pPr>
      <w:r>
        <w:rPr>
          <w:color w:val="2D2D2D"/>
        </w:rPr>
        <w:t xml:space="preserve">3. </w:t>
      </w:r>
      <w:proofErr w:type="gramStart"/>
      <w:r>
        <w:rPr>
          <w:color w:val="2D2D2D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rPr>
          <w:color w:val="2D2D2D"/>
        </w:rP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Адыгея.</w:t>
      </w:r>
      <w:r>
        <w:rPr>
          <w:color w:val="2D2D2D"/>
        </w:rPr>
        <w:br/>
      </w:r>
      <w:r>
        <w:rPr>
          <w:color w:val="2D2D2D"/>
        </w:rPr>
        <w:br/>
        <w:t xml:space="preserve">3.1. </w:t>
      </w:r>
      <w:proofErr w:type="gramStart"/>
      <w:r>
        <w:rPr>
          <w:color w:val="2D2D2D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Адыгея.</w:t>
      </w:r>
      <w:r>
        <w:rPr>
          <w:color w:val="2D2D2D"/>
        </w:rPr>
        <w:br/>
      </w:r>
      <w:r>
        <w:rPr>
          <w:color w:val="2D2D2D"/>
        </w:rPr>
        <w:br/>
        <w:t>3.2.</w:t>
      </w:r>
      <w:proofErr w:type="gramEnd"/>
      <w:r>
        <w:rPr>
          <w:color w:val="2D2D2D"/>
        </w:rPr>
        <w:t xml:space="preserve"> </w:t>
      </w:r>
      <w:proofErr w:type="gramStart"/>
      <w:r>
        <w:rPr>
          <w:color w:val="2D2D2D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</w:t>
      </w:r>
      <w:hyperlink r:id="rId6" w:history="1">
        <w:r>
          <w:rPr>
            <w:rStyle w:val="a3"/>
          </w:rPr>
          <w:t>Федеральным законом от 25 декабря 2008 года N 273-ФЗ "О противодействии коррупции"</w:t>
        </w:r>
      </w:hyperlink>
      <w:r>
        <w:rPr>
          <w:color w:val="2D2D2D"/>
        </w:rPr>
        <w:t> </w:t>
      </w:r>
      <w:proofErr w:type="spellStart"/>
      <w:r>
        <w:rPr>
          <w:color w:val="2D2D2D"/>
        </w:rPr>
        <w:t>и</w:t>
      </w:r>
      <w:hyperlink r:id="rId7" w:history="1">
        <w:r>
          <w:rPr>
            <w:rStyle w:val="a3"/>
          </w:rPr>
          <w:t>Федеральным</w:t>
        </w:r>
        <w:proofErr w:type="spellEnd"/>
        <w:r>
          <w:rPr>
            <w:rStyle w:val="a3"/>
          </w:rPr>
          <w:t xml:space="preserve">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2D2D2D"/>
        </w:rPr>
        <w:t>, нормативными правовыми актами Президента Российской Федерации</w:t>
      </w:r>
      <w:proofErr w:type="gramEnd"/>
      <w:r>
        <w:rPr>
          <w:color w:val="2D2D2D"/>
        </w:rPr>
        <w:t>, законами и иными нормативными правовыми актами Республики Адыгея, муниципальными правовыми актами.</w:t>
      </w:r>
      <w:r>
        <w:rPr>
          <w:color w:val="2D2D2D"/>
        </w:rPr>
        <w:br/>
      </w:r>
      <w:r>
        <w:rPr>
          <w:color w:val="2D2D2D"/>
        </w:rPr>
        <w:br/>
      </w:r>
      <w:r>
        <w:rPr>
          <w:color w:val="2D2D2D"/>
        </w:rPr>
        <w:lastRenderedPageBreak/>
        <w:t>4.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в соответствии с федеральным законодательством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  <w:r>
        <w:rPr>
          <w:color w:val="2D2D2D"/>
        </w:rPr>
        <w:br/>
      </w:r>
      <w:r>
        <w:rPr>
          <w:color w:val="2D2D2D"/>
        </w:rPr>
        <w:br/>
        <w:t>5.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  <w:r>
        <w:rPr>
          <w:color w:val="2D2D2D"/>
        </w:rPr>
        <w:br/>
      </w:r>
      <w:r>
        <w:rPr>
          <w:color w:val="2D2D2D"/>
        </w:rPr>
        <w:br/>
        <w:t>6.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федеральным законодательством, несут ответственность в соответствии с федеральным законодательством.</w:t>
      </w:r>
      <w:r>
        <w:rPr>
          <w:color w:val="2D2D2D"/>
        </w:rPr>
        <w:br/>
      </w:r>
      <w:r>
        <w:rPr>
          <w:color w:val="2D2D2D"/>
        </w:rPr>
        <w:br/>
        <w:t xml:space="preserve">7. </w:t>
      </w:r>
      <w:proofErr w:type="gramStart"/>
      <w:r>
        <w:rPr>
          <w:color w:val="2D2D2D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r>
        <w:rPr>
          <w:color w:val="2D2D2D"/>
        </w:rPr>
        <w:br/>
      </w:r>
      <w:r>
        <w:rPr>
          <w:color w:val="2D2D2D"/>
        </w:rPr>
        <w:br/>
        <w:t>8.</w:t>
      </w:r>
      <w:proofErr w:type="gramEnd"/>
      <w:r>
        <w:rPr>
          <w:color w:val="2D2D2D"/>
        </w:rPr>
        <w:t xml:space="preserve"> </w:t>
      </w:r>
      <w:proofErr w:type="gramStart"/>
      <w:r>
        <w:rPr>
          <w:color w:val="2D2D2D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>
        <w:rPr>
          <w:color w:val="2D2D2D"/>
        </w:rPr>
        <w:t xml:space="preserve"> </w:t>
      </w:r>
      <w:proofErr w:type="gramStart"/>
      <w:r>
        <w:rPr>
          <w:color w:val="2D2D2D"/>
        </w:rPr>
        <w:t>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8" w:history="1">
        <w:r>
          <w:rPr>
            <w:rStyle w:val="a3"/>
          </w:rPr>
          <w:t>Федеральным законом от 25 декабря 2008 года N 273-ФЗ "О противодействии коррупции"</w:t>
        </w:r>
      </w:hyperlink>
      <w:r>
        <w:rPr>
          <w:color w:val="2D2D2D"/>
        </w:rPr>
        <w:t> и другими нормативными правовыми актами Российской Федерации, осуществляется в порядке, определяемом согласно приложению N 3 к настоящему Закону.</w:t>
      </w:r>
      <w:r>
        <w:rPr>
          <w:color w:val="2D2D2D"/>
        </w:rPr>
        <w:br/>
        <w:t>9.</w:t>
      </w:r>
      <w:proofErr w:type="gramEnd"/>
      <w:r>
        <w:rPr>
          <w:color w:val="2D2D2D"/>
        </w:rPr>
        <w:t xml:space="preserve"> </w:t>
      </w:r>
      <w:proofErr w:type="gramStart"/>
      <w:r>
        <w:rPr>
          <w:color w:val="2D2D2D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Главой Республики Адыгея в порядке, определяемом нормативными</w:t>
      </w:r>
      <w:proofErr w:type="gramEnd"/>
      <w:r>
        <w:rPr>
          <w:color w:val="2D2D2D"/>
        </w:rPr>
        <w:t xml:space="preserve"> правовыми актами Российской Федерации.</w:t>
      </w:r>
      <w:r>
        <w:rPr>
          <w:color w:val="2D2D2D"/>
        </w:rPr>
        <w:br/>
      </w:r>
    </w:p>
    <w:p w:rsidR="003A14D9" w:rsidRDefault="003A14D9" w:rsidP="003A14D9">
      <w:pPr>
        <w:pStyle w:val="a5"/>
        <w:spacing w:before="0" w:after="0"/>
        <w:jc w:val="both"/>
      </w:pPr>
      <w:bookmarkStart w:id="0" w:name="_GoBack"/>
      <w:bookmarkEnd w:id="0"/>
    </w:p>
    <w:p w:rsidR="003A14D9" w:rsidRDefault="003A14D9" w:rsidP="003A14D9"/>
    <w:p w:rsidR="004B67A7" w:rsidRDefault="004B67A7"/>
    <w:sectPr w:rsidR="004B67A7" w:rsidSect="005D1DB7">
      <w:pgSz w:w="11906" w:h="16838"/>
      <w:pgMar w:top="607" w:right="1274" w:bottom="850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F0"/>
    <w:rsid w:val="003A14D9"/>
    <w:rsid w:val="004B67A7"/>
    <w:rsid w:val="00C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4D9"/>
    <w:rPr>
      <w:color w:val="000080"/>
      <w:u w:val="single"/>
    </w:rPr>
  </w:style>
  <w:style w:type="character" w:styleId="a4">
    <w:name w:val="Emphasis"/>
    <w:qFormat/>
    <w:rsid w:val="003A14D9"/>
    <w:rPr>
      <w:i/>
      <w:iCs/>
    </w:rPr>
  </w:style>
  <w:style w:type="paragraph" w:styleId="a5">
    <w:name w:val="Normal (Web)"/>
    <w:basedOn w:val="a"/>
    <w:rsid w:val="003A14D9"/>
    <w:pPr>
      <w:spacing w:before="280" w:after="280"/>
    </w:pPr>
  </w:style>
  <w:style w:type="paragraph" w:styleId="a6">
    <w:name w:val="No Spacing"/>
    <w:uiPriority w:val="1"/>
    <w:qFormat/>
    <w:rsid w:val="003A14D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14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4D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4D9"/>
    <w:rPr>
      <w:color w:val="000080"/>
      <w:u w:val="single"/>
    </w:rPr>
  </w:style>
  <w:style w:type="character" w:styleId="a4">
    <w:name w:val="Emphasis"/>
    <w:qFormat/>
    <w:rsid w:val="003A14D9"/>
    <w:rPr>
      <w:i/>
      <w:iCs/>
    </w:rPr>
  </w:style>
  <w:style w:type="paragraph" w:styleId="a5">
    <w:name w:val="Normal (Web)"/>
    <w:basedOn w:val="a"/>
    <w:rsid w:val="003A14D9"/>
    <w:pPr>
      <w:spacing w:before="280" w:after="280"/>
    </w:pPr>
  </w:style>
  <w:style w:type="paragraph" w:styleId="a6">
    <w:name w:val="No Spacing"/>
    <w:uiPriority w:val="1"/>
    <w:qFormat/>
    <w:rsid w:val="003A14D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14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4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35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2018-10-29T07:29:00Z</dcterms:created>
  <dcterms:modified xsi:type="dcterms:W3CDTF">2018-10-29T07:30:00Z</dcterms:modified>
</cp:coreProperties>
</file>