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hd w:val="clear" w:color="auto" w:fill="FFFFFF"/>
        <w:spacing w:before="278" w:beforeAutospacing="0" w:after="278"/>
        <w:jc w:val="center"/>
      </w:pPr>
      <w:r>
        <w:rPr>
          <w:rStyle w:val="4"/>
          <w:sz w:val="26"/>
          <w:szCs w:val="26"/>
        </w:rPr>
        <w:t>ПОСТАНОВЛЕНИЕ</w:t>
      </w:r>
    </w:p>
    <w:p>
      <w:pPr>
        <w:pStyle w:val="2"/>
        <w:shd w:val="clear" w:color="auto" w:fill="FFFFFF"/>
        <w:spacing w:after="0"/>
        <w:jc w:val="center"/>
      </w:pPr>
      <w:r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  <w:lang/>
        </w:rPr>
        <w:t>02</w:t>
      </w:r>
      <w:r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  <w:lang/>
        </w:rPr>
        <w:t>марта</w:t>
      </w:r>
      <w:r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  <w:lang w:val="en-US"/>
        </w:rPr>
        <w:t>6</w:t>
      </w:r>
      <w:r>
        <w:rPr>
          <w:b/>
          <w:bCs/>
          <w:sz w:val="26"/>
          <w:szCs w:val="26"/>
        </w:rPr>
        <w:t xml:space="preserve"> г.  № </w:t>
      </w:r>
      <w:r>
        <w:rPr>
          <w:b/>
          <w:bCs/>
          <w:sz w:val="26"/>
          <w:szCs w:val="26"/>
          <w:lang/>
        </w:rPr>
        <w:t>11/1</w:t>
      </w:r>
    </w:p>
    <w:p>
      <w:pPr>
        <w:pStyle w:val="2"/>
        <w:shd w:val="clear" w:color="auto" w:fill="FFFFFF"/>
        <w:spacing w:after="0"/>
        <w:jc w:val="both"/>
      </w:pPr>
      <w:r>
        <w:rPr>
          <w:sz w:val="26"/>
          <w:szCs w:val="26"/>
          <w:lang w:val="en-US"/>
        </w:rPr>
        <w:t xml:space="preserve">                                                             </w:t>
      </w:r>
      <w:r>
        <w:rPr>
          <w:sz w:val="26"/>
          <w:szCs w:val="26"/>
        </w:rPr>
        <w:t>а.Ходзь       </w:t>
      </w:r>
    </w:p>
    <w:p>
      <w:pPr>
        <w:pStyle w:val="2"/>
        <w:shd w:val="clear" w:color="auto" w:fill="FFFFFF"/>
        <w:spacing w:after="0"/>
        <w:jc w:val="center"/>
      </w:pPr>
    </w:p>
    <w:p>
      <w:pPr>
        <w:pStyle w:val="2"/>
        <w:shd w:val="clear" w:color="auto" w:fill="FFFFFF"/>
        <w:spacing w:before="278" w:beforeAutospacing="0" w:after="278"/>
      </w:pPr>
      <w:r>
        <w:rPr>
          <w:rStyle w:val="4"/>
          <w:sz w:val="26"/>
          <w:szCs w:val="26"/>
        </w:rPr>
        <w:t>«Об утверждении «Порядка разработки и утверждения административных регламентов предоставления муниципальных услуг администрацией Ходзинского сельского поселения»»</w:t>
      </w:r>
    </w:p>
    <w:p>
      <w:pPr>
        <w:pStyle w:val="2"/>
        <w:shd w:val="clear" w:color="auto" w:fill="FFFFFF"/>
        <w:spacing w:after="240"/>
      </w:pPr>
      <w:r>
        <w:t xml:space="preserve">   </w:t>
      </w: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</w:p>
    <w:p>
      <w:pPr>
        <w:pStyle w:val="2"/>
        <w:shd w:val="clear" w:color="auto" w:fill="FFFFFF"/>
        <w:spacing w:after="240"/>
        <w:jc w:val="center"/>
      </w:pPr>
      <w:r>
        <w:rPr>
          <w:b/>
          <w:bCs/>
          <w:sz w:val="26"/>
          <w:szCs w:val="26"/>
        </w:rPr>
        <w:t>ПОСТАНОВЛЯЮ:</w:t>
      </w:r>
    </w:p>
    <w:p>
      <w:pPr>
        <w:pStyle w:val="2"/>
        <w:shd w:val="clear" w:color="auto" w:fill="FFFFFF"/>
        <w:spacing w:after="0"/>
      </w:pPr>
      <w:r>
        <w:rPr>
          <w:sz w:val="26"/>
          <w:szCs w:val="26"/>
        </w:rPr>
        <w:t>1. Утвердить Порядок разработки и утверждения административных регламентов предоставления муниципальных услуг администрацией Ходзинского сельского поселения (Приложение 1).</w:t>
      </w:r>
      <w:r>
        <w:rPr>
          <w:sz w:val="26"/>
          <w:szCs w:val="26"/>
        </w:rPr>
        <w:br/>
      </w:r>
      <w:r>
        <w:rPr>
          <w:sz w:val="26"/>
          <w:szCs w:val="26"/>
        </w:rPr>
        <w:t>2. Опубликовать настоящее постановление на официальном сайте Ходзинского сельского поселения (</w:t>
      </w:r>
      <w:r>
        <w:rPr>
          <w:sz w:val="26"/>
          <w:szCs w:val="26"/>
          <w:lang w:val="en-US"/>
        </w:rPr>
        <w:t>admhodz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>Настоящее постановление вступает в силу с момента подписания.</w:t>
      </w:r>
    </w:p>
    <w:p>
      <w:pPr>
        <w:pStyle w:val="2"/>
        <w:shd w:val="clear" w:color="auto" w:fill="FFFFFF"/>
        <w:spacing w:after="0"/>
      </w:pPr>
    </w:p>
    <w:p>
      <w:pPr>
        <w:pStyle w:val="2"/>
        <w:shd w:val="clear" w:color="auto" w:fill="FFFFFF"/>
        <w:spacing w:after="0"/>
      </w:pPr>
    </w:p>
    <w:p>
      <w:pPr>
        <w:pStyle w:val="2"/>
        <w:shd w:val="clear" w:color="auto" w:fill="FFFFFF"/>
        <w:spacing w:after="0"/>
      </w:pPr>
    </w:p>
    <w:p>
      <w:pPr>
        <w:pStyle w:val="2"/>
        <w:shd w:val="clear" w:color="auto" w:fill="FFFFFF"/>
        <w:spacing w:after="0"/>
      </w:pPr>
    </w:p>
    <w:p>
      <w:pPr>
        <w:pStyle w:val="2"/>
        <w:shd w:val="clear" w:color="auto" w:fill="FFFFFF"/>
        <w:spacing w:after="0"/>
      </w:pPr>
    </w:p>
    <w:p>
      <w:pPr>
        <w:pStyle w:val="2"/>
        <w:shd w:val="clear" w:color="auto" w:fill="FFFFFF"/>
        <w:spacing w:after="0"/>
      </w:pPr>
    </w:p>
    <w:p>
      <w:pPr>
        <w:pStyle w:val="2"/>
        <w:shd w:val="clear" w:color="auto" w:fill="FFFFFF"/>
        <w:spacing w:after="0"/>
      </w:pPr>
      <w:r>
        <w:rPr>
          <w:sz w:val="26"/>
          <w:szCs w:val="26"/>
        </w:rPr>
        <w:t xml:space="preserve">Глава муниципального образования </w:t>
      </w:r>
      <w:r>
        <w:rPr>
          <w:sz w:val="26"/>
          <w:szCs w:val="26"/>
          <w:lang w:val="en-US"/>
        </w:rPr>
        <w:t xml:space="preserve">                          </w:t>
      </w:r>
    </w:p>
    <w:p>
      <w:pPr>
        <w:pStyle w:val="2"/>
        <w:shd w:val="clear" w:color="auto" w:fill="FFFFFF"/>
        <w:spacing w:after="0"/>
      </w:pPr>
      <w:r>
        <w:rPr>
          <w:sz w:val="26"/>
          <w:szCs w:val="26"/>
        </w:rPr>
        <w:t>«Ходзинское сельское поселение»        </w:t>
      </w:r>
      <w:r>
        <w:rPr>
          <w:sz w:val="26"/>
          <w:szCs w:val="26"/>
          <w:lang w:val="en-US"/>
        </w:rPr>
        <w:t xml:space="preserve">                                          </w:t>
      </w:r>
      <w:r>
        <w:rPr>
          <w:sz w:val="26"/>
          <w:szCs w:val="26"/>
        </w:rPr>
        <w:t xml:space="preserve">Р.М.Тлостнаков      </w:t>
      </w:r>
    </w:p>
    <w:p>
      <w:pPr>
        <w:pStyle w:val="2"/>
        <w:spacing w:before="34" w:beforeAutospacing="0" w:after="0" w:line="363" w:lineRule="atLeast"/>
        <w:jc w:val="center"/>
      </w:pPr>
    </w:p>
    <w:p>
      <w:pPr>
        <w:pStyle w:val="2"/>
        <w:spacing w:before="34" w:beforeAutospacing="0" w:after="0" w:line="363" w:lineRule="atLeast"/>
        <w:jc w:val="center"/>
      </w:pPr>
    </w:p>
    <w:p>
      <w:pPr>
        <w:pStyle w:val="2"/>
        <w:spacing w:before="34" w:beforeAutospacing="0" w:after="0" w:line="363" w:lineRule="atLeast"/>
        <w:jc w:val="center"/>
      </w:pPr>
    </w:p>
    <w:p>
      <w:pPr>
        <w:pStyle w:val="2"/>
        <w:spacing w:before="34" w:beforeAutospacing="0" w:after="0" w:line="363" w:lineRule="atLeast"/>
        <w:jc w:val="center"/>
      </w:pPr>
    </w:p>
    <w:p>
      <w:pPr>
        <w:pStyle w:val="2"/>
        <w:spacing w:before="34" w:beforeAutospacing="0" w:after="0" w:line="363" w:lineRule="atLeast"/>
        <w:jc w:val="center"/>
      </w:pPr>
    </w:p>
    <w:p>
      <w:pPr>
        <w:pStyle w:val="2"/>
        <w:spacing w:before="34" w:beforeAutospacing="0" w:after="0" w:line="363" w:lineRule="atLeast"/>
      </w:pPr>
    </w:p>
    <w:p>
      <w:pPr>
        <w:pStyle w:val="2"/>
        <w:spacing w:before="34" w:beforeAutospacing="0" w:after="0" w:line="363" w:lineRule="atLeast"/>
      </w:pPr>
    </w:p>
    <w:p>
      <w:pPr>
        <w:pStyle w:val="2"/>
        <w:spacing w:before="34" w:beforeAutospacing="0" w:after="0" w:line="363" w:lineRule="atLeast"/>
      </w:pPr>
    </w:p>
    <w:p>
      <w:pPr>
        <w:pStyle w:val="2"/>
        <w:shd w:val="clear" w:color="auto" w:fill="FFFFFF"/>
        <w:spacing w:after="0"/>
        <w:jc w:val="right"/>
      </w:pPr>
      <w:r>
        <w:rPr>
          <w:sz w:val="26"/>
          <w:szCs w:val="26"/>
        </w:rPr>
        <w:t xml:space="preserve">Приложение 1 к постановлению </w:t>
      </w:r>
    </w:p>
    <w:p>
      <w:pPr>
        <w:pStyle w:val="2"/>
        <w:shd w:val="clear" w:color="auto" w:fill="FFFFFF"/>
        <w:spacing w:after="0"/>
        <w:jc w:val="right"/>
      </w:pPr>
      <w:bookmarkStart w:id="0" w:name="_GoBack"/>
      <w:bookmarkEnd w:id="0"/>
      <w:r>
        <w:rPr>
          <w:sz w:val="26"/>
          <w:szCs w:val="26"/>
        </w:rPr>
        <w:t xml:space="preserve">главы муниципального образования </w:t>
      </w:r>
      <w:r>
        <w:rPr>
          <w:sz w:val="26"/>
          <w:szCs w:val="26"/>
        </w:rPr>
        <w:br/>
      </w:r>
      <w:r>
        <w:rPr>
          <w:sz w:val="26"/>
          <w:szCs w:val="26"/>
        </w:rPr>
        <w:t>«Ходзинское сельское поселение»</w:t>
      </w:r>
      <w:r>
        <w:rPr>
          <w:sz w:val="26"/>
          <w:szCs w:val="26"/>
        </w:rPr>
        <w:br/>
      </w:r>
      <w:r>
        <w:rPr>
          <w:sz w:val="26"/>
          <w:szCs w:val="26"/>
        </w:rPr>
        <w:t>от </w:t>
      </w:r>
      <w:r>
        <w:rPr>
          <w:sz w:val="26"/>
          <w:szCs w:val="26"/>
          <w:lang/>
        </w:rPr>
        <w:t xml:space="preserve"> 22 марта </w:t>
      </w:r>
      <w:r>
        <w:rPr>
          <w:sz w:val="26"/>
          <w:szCs w:val="26"/>
        </w:rPr>
        <w:t xml:space="preserve">г. № </w:t>
      </w:r>
      <w:r>
        <w:rPr>
          <w:sz w:val="26"/>
          <w:szCs w:val="26"/>
          <w:lang/>
        </w:rPr>
        <w:t>11/1</w:t>
      </w:r>
    </w:p>
    <w:p>
      <w:pPr>
        <w:pStyle w:val="2"/>
        <w:shd w:val="clear" w:color="auto" w:fill="FFFFFF"/>
        <w:spacing w:after="0"/>
        <w:jc w:val="right"/>
      </w:pPr>
    </w:p>
    <w:p>
      <w:pPr>
        <w:pStyle w:val="2"/>
        <w:shd w:val="clear" w:color="auto" w:fill="FFFFFF"/>
        <w:spacing w:after="0"/>
        <w:jc w:val="center"/>
      </w:pPr>
    </w:p>
    <w:p>
      <w:pPr>
        <w:pStyle w:val="2"/>
        <w:shd w:val="clear" w:color="auto" w:fill="FFFFFF"/>
        <w:spacing w:after="0"/>
        <w:jc w:val="center"/>
      </w:pPr>
      <w:r>
        <w:rPr>
          <w:b/>
          <w:bCs/>
          <w:color w:val="000000"/>
          <w:sz w:val="27"/>
          <w:szCs w:val="27"/>
        </w:rPr>
        <w:t xml:space="preserve">ПОРЯДОК </w:t>
      </w:r>
    </w:p>
    <w:p>
      <w:pPr>
        <w:pStyle w:val="2"/>
        <w:shd w:val="clear" w:color="auto" w:fill="FFFFFF"/>
        <w:spacing w:after="0"/>
        <w:jc w:val="center"/>
      </w:pPr>
      <w:r>
        <w:rPr>
          <w:color w:val="000000"/>
          <w:sz w:val="27"/>
          <w:szCs w:val="27"/>
        </w:rPr>
        <w:t xml:space="preserve">разработки и утверждения административных регламентов предоставления муниципальных услуг администрацией Ходзинского сельского поселения </w:t>
      </w:r>
    </w:p>
    <w:p>
      <w:pPr>
        <w:pStyle w:val="2"/>
        <w:shd w:val="clear" w:color="auto" w:fill="FFFFFF"/>
        <w:spacing w:after="0"/>
        <w:jc w:val="center"/>
      </w:pPr>
      <w:r>
        <w:rPr>
          <w:color w:val="000000"/>
          <w:sz w:val="27"/>
          <w:szCs w:val="27"/>
        </w:rPr>
        <w:t>1. Общие положения</w:t>
      </w:r>
    </w:p>
    <w:p>
      <w:pPr>
        <w:pStyle w:val="2"/>
        <w:numPr>
          <w:ilvl w:val="0"/>
          <w:numId w:val="1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Настоящий Порядок разработки и утверждения административных регламентов предоставления муниципальных услуг (далее - Порядок), устанавливает общие требования к разработке и утверждению администрацией Ходзинского сельского поселения административных регламентов предоставления муниципальных услуг. </w:t>
      </w:r>
    </w:p>
    <w:p>
      <w:pPr>
        <w:pStyle w:val="2"/>
        <w:numPr>
          <w:ilvl w:val="1"/>
          <w:numId w:val="2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Для целей Порядка используются следующие основные термины и понятия: </w:t>
      </w:r>
    </w:p>
    <w:p>
      <w:pPr>
        <w:pStyle w:val="2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1.2.1. Административный регламент — нормативный правовой акт, устанавливающий сроки и последовательность административных процедур и административных действий администрации муниципального образования «Ходзинское сельское поселение», порядок взаимодействия между должностными лицами, а также порядок взаимодействия с физическими или юридическими лицами (далее - заявители), органами государственной власти и местного самоуправления, а также учреждениями и организациями при исполнении органом муниципальной функции (предоставлении муниципальной услуги). </w:t>
      </w:r>
    </w:p>
    <w:p>
      <w:pPr>
        <w:pStyle w:val="2"/>
        <w:shd w:val="clear" w:color="auto" w:fill="FFFFFF"/>
        <w:spacing w:after="0"/>
        <w:ind w:firstLine="720"/>
      </w:pPr>
      <w:r>
        <w:rPr>
          <w:color w:val="000000"/>
          <w:sz w:val="27"/>
          <w:szCs w:val="27"/>
        </w:rPr>
        <w:t xml:space="preserve">1.2.2. Предоставление муниципальной услуги – деятельность органа по оказанию (выполнению) услуги (работы) в соответствии с муниципальным заданием, выражающаяся в совершении действий и (или) принятии решений, влекущих возникновение, изменение или прекращение правоотношений или возникновение документированной информации (документа) в связи с обращением гражданина или организации в целях реализации их прав, законных интересов либо исполнения возложенных на них нормативными правовыми актами обязанностей. </w:t>
      </w:r>
    </w:p>
    <w:p>
      <w:pPr>
        <w:pStyle w:val="2"/>
        <w:numPr>
          <w:numId w:val="0"/>
        </w:numPr>
        <w:shd w:val="clear" w:color="auto" w:fill="FFFFFF"/>
        <w:spacing w:after="0"/>
      </w:pPr>
      <w:r>
        <w:rPr>
          <w:rStyle w:val="4"/>
          <w:b w:val="0"/>
          <w:bCs w:val="0"/>
          <w:color w:val="000000"/>
          <w:sz w:val="27"/>
          <w:szCs w:val="27"/>
        </w:rPr>
        <w:t>1.2.3.Муниципальная функция</w:t>
      </w:r>
      <w:r>
        <w:rPr>
          <w:color w:val="000000"/>
          <w:sz w:val="27"/>
          <w:szCs w:val="27"/>
        </w:rPr>
        <w:t xml:space="preserve"> - это деятельность органа местного самоуправления направленная на осуществление полноценного исполнения полномочий, предписанных или переданных им в соответствии с действующим законодательством Российской Федерации от 6 октября 2003 года N 131-ФЗ «Об общих принципах организации местного самоуправления в Российской Федерации» и Уставом муниципального образования «Ходзинское сельское поселение». </w:t>
      </w:r>
    </w:p>
    <w:p>
      <w:pPr>
        <w:pStyle w:val="2"/>
        <w:shd w:val="clear" w:color="auto" w:fill="FFFFFF"/>
        <w:spacing w:after="0"/>
        <w:ind w:firstLine="720"/>
      </w:pPr>
      <w:r>
        <w:rPr>
          <w:color w:val="000000"/>
          <w:sz w:val="27"/>
          <w:szCs w:val="27"/>
        </w:rPr>
        <w:t xml:space="preserve">1.2.4. Административная процедура - логически обособленная последовательность административных действий органа при предоставлении муниципальной услуги, имеющая конечный результат и выделяемая в рамках предоставления муниципальной услуги. </w:t>
      </w:r>
    </w:p>
    <w:p>
      <w:pPr>
        <w:pStyle w:val="2"/>
        <w:shd w:val="clear" w:color="auto" w:fill="FFFFFF"/>
        <w:spacing w:after="0"/>
        <w:ind w:firstLine="720"/>
      </w:pPr>
      <w:r>
        <w:rPr>
          <w:color w:val="000000"/>
          <w:sz w:val="27"/>
          <w:szCs w:val="27"/>
        </w:rPr>
        <w:t xml:space="preserve">1.2.5. </w:t>
      </w:r>
      <w:r>
        <w:rPr>
          <w:sz w:val="27"/>
          <w:szCs w:val="27"/>
        </w:rPr>
        <w:t>Регламент также устанавливает порядок взаимодействия между структурными подразделениями Администрации, их должностными лицами, взаимодействия Администрации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>
      <w:pPr>
        <w:pStyle w:val="2"/>
        <w:numPr>
          <w:numId w:val="0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2.Административные регламенты разрабатываются администрацией муниципального образования «Ходзинское сельское поселение», с учетом положений федеральных законов, нормативных правовых актов Президента Российской Федерации и Правительства Российской Федерации, нормативных правовых актов Республики Адыгея и муниципальных правовых актов Ходзинского сельского поселения, иных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решений, иные требования к порядку предоставления муниципальных услуг, и направлены на: </w:t>
      </w:r>
    </w:p>
    <w:p>
      <w:pPr>
        <w:pStyle w:val="2"/>
        <w:numPr>
          <w:numId w:val="0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1.упорядочение административных процедур (действий); </w:t>
      </w:r>
    </w:p>
    <w:p>
      <w:pPr>
        <w:pStyle w:val="2"/>
        <w:numPr>
          <w:numId w:val="0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2.устранение избыточных административных процедур (действий), если это не противоречит федеральным законам и иным нормативным правовым актам;</w:t>
      </w:r>
    </w:p>
    <w:p>
      <w:pPr>
        <w:pStyle w:val="2"/>
        <w:numPr>
          <w:numId w:val="0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3.сокращение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</w:t>
      </w:r>
      <w:r>
        <w:rPr>
          <w:rFonts w:ascii="Arial" w:hAnsi="Arial" w:cs="Arial"/>
          <w:color w:val="333333"/>
        </w:rPr>
        <w:t xml:space="preserve"> </w:t>
      </w:r>
      <w:r>
        <w:rPr>
          <w:sz w:val="27"/>
          <w:szCs w:val="27"/>
        </w:rPr>
        <w:t>снижение количества взаимодействий заявителей с должностными лицами Администрации,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r>
        <w:rPr>
          <w:color w:val="000000"/>
          <w:sz w:val="27"/>
          <w:szCs w:val="27"/>
        </w:rPr>
        <w:t xml:space="preserve"> </w:t>
      </w:r>
    </w:p>
    <w:p>
      <w:pPr>
        <w:pStyle w:val="2"/>
        <w:numPr>
          <w:numId w:val="0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4.сокращение срока предоставления муниципальной услуги, а также сроков исполнения отдельных административных процедур (действий) в рамках предоставления муниципальной услуги. </w:t>
      </w:r>
      <w:r>
        <w:rPr>
          <w:sz w:val="27"/>
          <w:szCs w:val="27"/>
        </w:rPr>
        <w:t>Администрация,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>
      <w:pPr>
        <w:pStyle w:val="2"/>
        <w:numPr>
          <w:numId w:val="0"/>
        </w:numPr>
        <w:shd w:val="clear" w:color="auto" w:fill="FFFFFF"/>
        <w:spacing w:after="0"/>
      </w:pPr>
      <w:r>
        <w:rPr>
          <w:sz w:val="27"/>
          <w:szCs w:val="27"/>
        </w:rPr>
        <w:t>1.ответственность должностных лиц Администрации,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>
      <w:pPr>
        <w:pStyle w:val="2"/>
        <w:numPr>
          <w:numId w:val="0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2.предоставление муниципальной услуги в электронном варианте.</w:t>
      </w:r>
    </w:p>
    <w:p>
      <w:pPr>
        <w:pStyle w:val="2"/>
        <w:numPr>
          <w:numId w:val="0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3.Административный регламент должен содержать информацию, необходимую и достаточную для получения муниципальной услуги заявителями, а также для предоставления муниципальной услуги муниципальными служащими и иными должностными лицами.</w:t>
      </w:r>
    </w:p>
    <w:p>
      <w:pPr>
        <w:pStyle w:val="2"/>
        <w:shd w:val="clear" w:color="auto" w:fill="FFFFFF"/>
        <w:spacing w:after="0"/>
        <w:jc w:val="center"/>
      </w:pPr>
      <w:r>
        <w:rPr>
          <w:color w:val="000000"/>
          <w:sz w:val="27"/>
          <w:szCs w:val="27"/>
          <w:lang w:val="en-US"/>
        </w:rPr>
        <w:t>II</w:t>
      </w:r>
      <w:r>
        <w:rPr>
          <w:color w:val="000000"/>
          <w:sz w:val="27"/>
          <w:szCs w:val="27"/>
        </w:rPr>
        <w:t xml:space="preserve">. Организация разработки и принятия </w:t>
      </w:r>
    </w:p>
    <w:p>
      <w:pPr>
        <w:pStyle w:val="2"/>
        <w:shd w:val="clear" w:color="auto" w:fill="FFFFFF"/>
        <w:spacing w:after="0"/>
        <w:jc w:val="center"/>
      </w:pPr>
      <w:r>
        <w:rPr>
          <w:color w:val="000000"/>
          <w:sz w:val="27"/>
          <w:szCs w:val="27"/>
        </w:rPr>
        <w:t>административных регламентов</w:t>
      </w:r>
    </w:p>
    <w:p>
      <w:pPr>
        <w:pStyle w:val="2"/>
        <w:numPr>
          <w:ilvl w:val="1"/>
          <w:numId w:val="3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Административные регламенты разрабатываются специалистами администрации поселения, предоставляющими муниципальные услуги, исходя из требований к качеству и доступности муниципальных услуг. </w:t>
      </w:r>
    </w:p>
    <w:p>
      <w:pPr>
        <w:pStyle w:val="2"/>
        <w:numPr>
          <w:ilvl w:val="1"/>
          <w:numId w:val="3"/>
        </w:numPr>
        <w:shd w:val="clear" w:color="auto" w:fill="FFFFFF"/>
        <w:spacing w:after="0"/>
      </w:pPr>
      <w:r>
        <w:rPr>
          <w:sz w:val="27"/>
          <w:szCs w:val="27"/>
        </w:rPr>
        <w:t>Проекты административных регламентов подлежат независимой экспертизе и экспертизе, проводимой Администрацией, в соответствии с Правилами проведения антикоррупционной экспертизы нормативных правовых актов и проектов нормативных правовых актов администрации муниципального образования «Ходзинское сельское поселение».</w:t>
      </w:r>
    </w:p>
    <w:p>
      <w:pPr>
        <w:pStyle w:val="2"/>
        <w:numPr>
          <w:ilvl w:val="1"/>
          <w:numId w:val="3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Разработанные и согласованные проекты административных регламентов размещаются в сети Интернет на официальном сайте администрации </w:t>
      </w:r>
      <w:r>
        <w:rPr>
          <w:sz w:val="27"/>
          <w:szCs w:val="27"/>
        </w:rPr>
        <w:t>муниципального образования «Ходзинское сельское поселение»</w:t>
      </w:r>
      <w:r>
        <w:rPr>
          <w:color w:val="000000"/>
          <w:sz w:val="27"/>
          <w:szCs w:val="27"/>
        </w:rPr>
        <w:t xml:space="preserve">с обязательным указанием реквизитов, по которым граждане и организации, заинтересованные во внесении изменений и дополнений в проекты административных регламентов могут направлять соответствующие предложения. </w:t>
      </w:r>
    </w:p>
    <w:p>
      <w:pPr>
        <w:pStyle w:val="2"/>
        <w:shd w:val="clear" w:color="auto" w:fill="FFFFFF"/>
        <w:spacing w:after="0"/>
        <w:ind w:firstLine="697"/>
      </w:pPr>
      <w:r>
        <w:rPr>
          <w:color w:val="000000"/>
          <w:sz w:val="27"/>
          <w:szCs w:val="27"/>
        </w:rPr>
        <w:t xml:space="preserve">Предложения о внесении изменений и дополнений в проекты административных регламентов принимаются в срок не менее 30 дней с момента размещения проекта в сети Интернет. </w:t>
      </w:r>
    </w:p>
    <w:p>
      <w:pPr>
        <w:pStyle w:val="2"/>
        <w:numPr>
          <w:ilvl w:val="1"/>
          <w:numId w:val="4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Административные регламенты утверждаются постановлением администрации </w:t>
      </w:r>
      <w:r>
        <w:rPr>
          <w:sz w:val="27"/>
          <w:szCs w:val="27"/>
        </w:rPr>
        <w:t>муниципального образования «Ходзинское сельское поселение»</w:t>
      </w:r>
      <w:r>
        <w:rPr>
          <w:color w:val="000000"/>
          <w:sz w:val="27"/>
          <w:szCs w:val="27"/>
        </w:rPr>
        <w:t xml:space="preserve">. </w:t>
      </w:r>
    </w:p>
    <w:p>
      <w:pPr>
        <w:pStyle w:val="2"/>
        <w:numPr>
          <w:ilvl w:val="1"/>
          <w:numId w:val="4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Административные регламенты после их утверждения подлежат опубликованию, а также размещаются в сети Интернет на официальном сайте администрации </w:t>
      </w:r>
      <w:r>
        <w:rPr>
          <w:sz w:val="27"/>
          <w:szCs w:val="27"/>
        </w:rPr>
        <w:t>муниципального образования «Ходзинское сельское поселение»</w:t>
      </w:r>
      <w:r>
        <w:rPr>
          <w:color w:val="000000"/>
          <w:sz w:val="27"/>
          <w:szCs w:val="27"/>
        </w:rPr>
        <w:t>. Тексты административных регламентов размещаются также в местах предоставления муниципальной услуги.</w:t>
      </w:r>
    </w:p>
    <w:p>
      <w:pPr>
        <w:pStyle w:val="2"/>
        <w:shd w:val="clear" w:color="auto" w:fill="FFFFFF"/>
        <w:spacing w:after="0"/>
        <w:jc w:val="center"/>
      </w:pPr>
      <w:r>
        <w:rPr>
          <w:color w:val="000000"/>
          <w:sz w:val="27"/>
          <w:szCs w:val="27"/>
          <w:lang w:val="en-US"/>
        </w:rPr>
        <w:t>III</w:t>
      </w:r>
      <w:r>
        <w:rPr>
          <w:color w:val="000000"/>
          <w:sz w:val="27"/>
          <w:szCs w:val="27"/>
        </w:rPr>
        <w:t>. Требования к административным регламентам</w:t>
      </w:r>
    </w:p>
    <w:p>
      <w:pPr>
        <w:pStyle w:val="2"/>
        <w:numPr>
          <w:ilvl w:val="1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Наименование административного регламента определяется специалистом, ответственным за его составление, с учетом формулировки, соответствующей редакции положения нормативного правового акта, которым предусмотрена такая муниципальная услуга. </w:t>
      </w:r>
    </w:p>
    <w:p>
      <w:pPr>
        <w:pStyle w:val="2"/>
        <w:numPr>
          <w:ilvl w:val="1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В административный регламент включаются следующие разделы: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общие положения;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требования к порядку предоставления муниципальной услуги;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  <w:lang w:val="en-US"/>
        </w:rPr>
        <w:t>c</w:t>
      </w:r>
      <w:r>
        <w:rPr>
          <w:sz w:val="27"/>
          <w:szCs w:val="27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порядок, формы контроля за предоставлением муниципальной услуги и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Досудебный (внесудебный) порядок обжалования решений и действий (бездействия) структурных подразделений Администрации, предоставляющих муниципальную услугу, а также их должностных лиц.</w:t>
      </w:r>
    </w:p>
    <w:p>
      <w:pPr>
        <w:pStyle w:val="2"/>
        <w:numPr>
          <w:ilvl w:val="1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Раздел, касающийся общих положений, состоит из следующих подразделов: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наименование муниципальной услуги;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наименование органа, непосредственно предоставляющего муниципальную услугу. Если в предоставлении муниципальной услуги участвуют также иные органы и организации, то указываются все организации, без обращения в которые заявители не могут получить муниципальную услугу, либо обращение в которые необходимо для предоставления муниципальной услуги;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опубликования;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описание результатов предоставления муниципальной услуги, а также указание на юридические факты, которыми заканчивается предоставление муниципальной услуги;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описание заявителей, а также физических и юридических лиц, имеющих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при предоставлении муниципальной услуги. </w:t>
      </w:r>
    </w:p>
    <w:p>
      <w:pPr>
        <w:pStyle w:val="2"/>
        <w:numPr>
          <w:ilvl w:val="1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Раздел, касающийся требований к порядку предоставления муниципальной услуги, состоит из следующих подразделов: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>наименование муниципальной услуги;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порядок информирования о правилах предоставления муниципальной услуги;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перечень оснований для приостановления предоставления муниципальной услуги, либо отказа в предоставлении муниципальной услуги; 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перечень нормативных правовых актов, регулирующих отношения, возникающие в связи с предоставлением муниципальной услуги;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исчерпывающий перечень оснований для отказа в предоставлении муниципальной услуги;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срок регистрации запроса заявителя о предоставлении муниципальной услуги;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показатели доступности и качества муниципальных услуг;</w:t>
      </w:r>
    </w:p>
    <w:p>
      <w:pPr>
        <w:pStyle w:val="2"/>
        <w:numPr>
          <w:ilvl w:val="2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  муниципальных услуг в электронной форме.</w:t>
      </w:r>
    </w:p>
    <w:p>
      <w:pPr>
        <w:pStyle w:val="2"/>
        <w:numPr>
          <w:ilvl w:val="1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3.5.1. Порядок осуществления в электронной форме следующих административных процедур:</w:t>
      </w:r>
    </w:p>
    <w:p>
      <w:pPr>
        <w:pStyle w:val="2"/>
        <w:shd w:val="clear" w:color="auto" w:fill="FFFFFF"/>
        <w:spacing w:after="0"/>
      </w:pPr>
      <w:r>
        <w:rPr>
          <w:sz w:val="27"/>
          <w:szCs w:val="27"/>
        </w:rPr>
        <w:t>а) предоставление в установленном порядке информации заявителям и обеспечение доступа заявителей к сведениям о муниципальной услуге;</w:t>
      </w:r>
      <w:r>
        <w:rPr>
          <w:sz w:val="27"/>
          <w:szCs w:val="27"/>
        </w:rPr>
        <w:br/>
      </w:r>
      <w:r>
        <w:rPr>
          <w:sz w:val="27"/>
          <w:szCs w:val="27"/>
        </w:rPr>
        <w:t>б) подача заявителем запроса и иных документов, необходимых для предоставления муниципальной услуги, и прием таких запроса и документов;</w:t>
      </w:r>
      <w:r>
        <w:rPr>
          <w:sz w:val="27"/>
          <w:szCs w:val="27"/>
        </w:rPr>
        <w:br/>
      </w:r>
      <w:r>
        <w:rPr>
          <w:sz w:val="27"/>
          <w:szCs w:val="27"/>
        </w:rPr>
        <w:t>в) получение заявителем сведений о ходе выполнения запроса о предоставлении муниципальной услуги;</w:t>
      </w:r>
    </w:p>
    <w:p>
      <w:pPr>
        <w:pStyle w:val="2"/>
        <w:shd w:val="clear" w:color="auto" w:fill="FFFFFF"/>
        <w:spacing w:after="0"/>
      </w:pPr>
      <w:r>
        <w:rPr>
          <w:sz w:val="27"/>
          <w:szCs w:val="27"/>
        </w:rPr>
        <w:t>г) взаимодействие Администрации,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  <w:r>
        <w:rPr>
          <w:sz w:val="27"/>
          <w:szCs w:val="27"/>
        </w:rPr>
        <w:br/>
      </w:r>
      <w:r>
        <w:rPr>
          <w:sz w:val="27"/>
          <w:szCs w:val="27"/>
        </w:rPr>
        <w:t>д) получение заявителем результата предоставления муниципальной услуги, если иное не установлено федеральным законом;</w:t>
      </w:r>
    </w:p>
    <w:p>
      <w:pPr>
        <w:pStyle w:val="2"/>
        <w:shd w:val="clear" w:color="auto" w:fill="FFFFFF"/>
        <w:spacing w:after="0"/>
      </w:pPr>
      <w:r>
        <w:rPr>
          <w:sz w:val="27"/>
          <w:szCs w:val="27"/>
        </w:rPr>
        <w:t>е) иные действия, необходимые для предоставления муниципальной услуги.</w:t>
      </w:r>
      <w:r>
        <w:rPr>
          <w:sz w:val="27"/>
          <w:szCs w:val="27"/>
        </w:rPr>
        <w:br/>
      </w:r>
      <w:r>
        <w:rPr>
          <w:sz w:val="27"/>
          <w:szCs w:val="27"/>
        </w:rPr>
        <w:t>3.6. Блок-схема предоставления муниципальной услуги приводится в приложении к регламенту.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3.7. Описание каждой административной процедуры предусматривает: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3.7.1. Основания для начала административной процедуры;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3.7.2.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 xml:space="preserve">3.7.3.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 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3.7.4. Критерии принятия решений;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3.7.5.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3.7.6.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 xml:space="preserve">3.8. </w:t>
      </w:r>
      <w:r>
        <w:rPr>
          <w:color w:val="000000"/>
          <w:sz w:val="27"/>
          <w:szCs w:val="27"/>
        </w:rPr>
        <w:t xml:space="preserve">Раздел, касающийся порядка, формы контроля за предоставлением муниципальной услуги и порядка обжалования действий (бездействия) должностного лица, а также принимаемого им решения при предоставлении муниципальной услуги, состоит из следующих подразделов: </w:t>
      </w:r>
    </w:p>
    <w:p>
      <w:pPr>
        <w:pStyle w:val="2"/>
        <w:shd w:val="clear" w:color="auto" w:fill="FFFFFF"/>
        <w:spacing w:after="0"/>
        <w:ind w:firstLine="709"/>
      </w:pPr>
      <w:r>
        <w:rPr>
          <w:color w:val="000000"/>
          <w:sz w:val="27"/>
          <w:szCs w:val="27"/>
        </w:rPr>
        <w:t xml:space="preserve">3.8.1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с указанием перечня должностных лиц по рассмотрению претензий (жалоб) на предоставление услуги несоответствующей требованиям, установленным действующим законодательством; </w:t>
      </w:r>
    </w:p>
    <w:p>
      <w:pPr>
        <w:pStyle w:val="2"/>
        <w:shd w:val="clear" w:color="auto" w:fill="FFFFFF"/>
        <w:spacing w:after="0"/>
        <w:ind w:firstLine="709"/>
      </w:pPr>
      <w:r>
        <w:rPr>
          <w:color w:val="000000"/>
          <w:sz w:val="27"/>
          <w:szCs w:val="27"/>
        </w:rPr>
        <w:t xml:space="preserve">3.8.2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 </w:t>
      </w:r>
    </w:p>
    <w:p>
      <w:pPr>
        <w:pStyle w:val="2"/>
        <w:shd w:val="clear" w:color="auto" w:fill="FFFFFF"/>
        <w:spacing w:after="0"/>
        <w:ind w:firstLine="709"/>
      </w:pPr>
      <w:r>
        <w:rPr>
          <w:color w:val="000000"/>
          <w:sz w:val="27"/>
          <w:szCs w:val="27"/>
        </w:rPr>
        <w:t xml:space="preserve">3.8.3 ответственность муниципальных служащих и иных должностных лиц за решения и действия (бездействие), принимаемые (осуществляемые) в ходе. 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3.9. Раздел, касающийся форм контроля за исполнением административного регламента, состоит из следующих подразделов: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3.9.1.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3.9.2.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3.9.3.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3.9.4.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 В разделе, касающемся досудебного (внесудебного) порядка обжалования решений и действий (бездействия) Администрации, предоставляющей муниципальную услугу, а также ее должностных лиц, указываются: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3.10.1. Информация для заявителя о его праве подать жалобу на решение и (или) действие (бездействие) Администрации и ее должностных лиц, при предоставлении муниципальной услуги (далее - жалоба);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3.10.2. Предмет жалобы;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3.10.3. Органы муниципальной власти и уполномоченные на рассмотрение жалобы должностные лица, которым может быть направлена жалоба;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3.10.4. Порядок подачи и рассмотрения жалобы;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3.10.5. Сроки рассмотрения жалобы;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3.10.7. Результат рассмотрения жалобы;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3.10.8. Порядок информирования заявителя о результатах рассмотрения жалобы;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3.10.9. Порядок обжалования решения по жалобе;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3.10.10. Право заявителя на получение информации и документов, необходимых для обоснования и рассмотрения жалобы;</w:t>
      </w:r>
    </w:p>
    <w:p>
      <w:pPr>
        <w:pStyle w:val="2"/>
        <w:shd w:val="clear" w:color="auto" w:fill="FFFFFF"/>
        <w:spacing w:after="0"/>
        <w:ind w:firstLine="709"/>
      </w:pPr>
      <w:r>
        <w:rPr>
          <w:sz w:val="27"/>
          <w:szCs w:val="27"/>
        </w:rPr>
        <w:t>3.10.11. Способы информирования заявителей о порядке подачи и рассмотрения жалобы.</w:t>
      </w:r>
    </w:p>
    <w:p>
      <w:pPr>
        <w:pStyle w:val="2"/>
        <w:shd w:val="clear" w:color="auto" w:fill="FFFFFF"/>
        <w:spacing w:after="0"/>
        <w:jc w:val="center"/>
      </w:pPr>
      <w:r>
        <w:rPr>
          <w:color w:val="000000"/>
          <w:sz w:val="27"/>
          <w:szCs w:val="27"/>
          <w:lang w:val="en-US"/>
        </w:rPr>
        <w:t>IV</w:t>
      </w:r>
      <w:r>
        <w:rPr>
          <w:color w:val="000000"/>
          <w:sz w:val="27"/>
          <w:szCs w:val="27"/>
        </w:rPr>
        <w:t>. Внесение изменений в административные регламенты.</w:t>
      </w:r>
    </w:p>
    <w:p>
      <w:pPr>
        <w:pStyle w:val="2"/>
        <w:shd w:val="clear" w:color="auto" w:fill="FFFFFF"/>
        <w:spacing w:after="0"/>
        <w:jc w:val="center"/>
      </w:pPr>
      <w:r>
        <w:rPr>
          <w:color w:val="000000"/>
          <w:sz w:val="27"/>
          <w:szCs w:val="27"/>
        </w:rPr>
        <w:t>Анализ применения административных регламентов</w:t>
      </w:r>
    </w:p>
    <w:p>
      <w:pPr>
        <w:pStyle w:val="2"/>
        <w:numPr>
          <w:ilvl w:val="1"/>
          <w:numId w:val="6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Федерации, иных нормативных правовых актов, регулирующих предоставление муниципальной услуги, изменения структуры органа, к сфере деятельности которого относится предоставление муниципальной услуги, а также по предложениям указанного органа, основанным на результатах анализа практики применения административных регламентов. </w:t>
      </w:r>
    </w:p>
    <w:p>
      <w:pPr>
        <w:pStyle w:val="2"/>
        <w:shd w:val="clear" w:color="auto" w:fill="FFFFFF"/>
        <w:spacing w:after="0"/>
        <w:ind w:firstLine="697"/>
      </w:pPr>
      <w:r>
        <w:rPr>
          <w:color w:val="000000"/>
          <w:sz w:val="27"/>
          <w:szCs w:val="27"/>
        </w:rPr>
        <w:t xml:space="preserve">Внесение изменений в административные регламенты осуществляется в порядке, установленном для разработки и утверждения административных регламентов. </w:t>
      </w:r>
    </w:p>
    <w:p>
      <w:pPr>
        <w:pStyle w:val="2"/>
        <w:numPr>
          <w:ilvl w:val="1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Анализ практики применения административных регламентов проводится органами, другими организациями с целью установления: </w:t>
      </w:r>
    </w:p>
    <w:p>
      <w:pPr>
        <w:pStyle w:val="2"/>
        <w:numPr>
          <w:ilvl w:val="2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соответствующими должностными лицами,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 </w:t>
      </w:r>
    </w:p>
    <w:p>
      <w:pPr>
        <w:pStyle w:val="2"/>
        <w:numPr>
          <w:ilvl w:val="2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обоснованности отказов в предоставлении муниципальной услуги; </w:t>
      </w:r>
    </w:p>
    <w:p>
      <w:pPr>
        <w:pStyle w:val="2"/>
        <w:numPr>
          <w:ilvl w:val="2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выполнения требований к оптимальности административных процедур. </w:t>
      </w:r>
    </w:p>
    <w:p>
      <w:pPr>
        <w:pStyle w:val="2"/>
        <w:numPr>
          <w:ilvl w:val="2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соответствия должностных инструкций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 </w:t>
      </w:r>
    </w:p>
    <w:p>
      <w:pPr>
        <w:pStyle w:val="2"/>
        <w:numPr>
          <w:ilvl w:val="2"/>
          <w:numId w:val="7"/>
        </w:numPr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необходимости внесения в него изменений, обусловленных изменением действующего законодательства. </w:t>
      </w:r>
    </w:p>
    <w:p>
      <w:pPr>
        <w:pStyle w:val="2"/>
        <w:shd w:val="clear" w:color="auto" w:fill="FFFFFF"/>
        <w:spacing w:after="0"/>
      </w:pPr>
    </w:p>
    <w:p>
      <w:pPr>
        <w:pStyle w:val="2"/>
        <w:spacing w:after="0"/>
      </w:pPr>
    </w:p>
    <w:p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0633269">
    <w:nsid w:val="16B000B5"/>
    <w:multiLevelType w:val="multilevel"/>
    <w:tmpl w:val="16B000B5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0395487">
    <w:nsid w:val="32176ADF"/>
    <w:multiLevelType w:val="multilevel"/>
    <w:tmpl w:val="32176ADF"/>
    <w:lvl w:ilvl="0" w:tentative="1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2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91316557">
    <w:nsid w:val="410C2B4D"/>
    <w:multiLevelType w:val="multilevel"/>
    <w:tmpl w:val="410C2B4D"/>
    <w:lvl w:ilvl="0" w:tentative="1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51159523">
    <w:nsid w:val="744C54E3"/>
    <w:multiLevelType w:val="multilevel"/>
    <w:tmpl w:val="744C54E3"/>
    <w:lvl w:ilvl="0" w:tentative="1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97112051">
    <w:nsid w:val="475A7AF3"/>
    <w:multiLevelType w:val="multilevel"/>
    <w:tmpl w:val="475A7AF3"/>
    <w:lvl w:ilvl="0" w:tentative="1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4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53318749">
    <w:nsid w:val="746D475D"/>
    <w:multiLevelType w:val="multilevel"/>
    <w:tmpl w:val="746D475D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2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0839935">
    <w:nsid w:val="250143FF"/>
    <w:multiLevelType w:val="multilevel"/>
    <w:tmpl w:val="250143FF"/>
    <w:lvl w:ilvl="0" w:tentative="1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80633269"/>
  </w:num>
  <w:num w:numId="2">
    <w:abstractNumId w:val="1953318749"/>
  </w:num>
  <w:num w:numId="3">
    <w:abstractNumId w:val="1951159523"/>
  </w:num>
  <w:num w:numId="4">
    <w:abstractNumId w:val="1197112051"/>
  </w:num>
  <w:num w:numId="5">
    <w:abstractNumId w:val="1091316557"/>
  </w:num>
  <w:num w:numId="6">
    <w:abstractNumId w:val="620839935"/>
  </w:num>
  <w:num w:numId="7">
    <w:abstractNumId w:val="8403954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247E1"/>
    <w:rsid w:val="000247E1"/>
    <w:rsid w:val="00156C25"/>
    <w:rsid w:val="00E158FE"/>
    <w:rsid w:val="1A4B2F24"/>
    <w:rsid w:val="2390166F"/>
    <w:rsid w:val="6CF11AC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3052</Words>
  <Characters>17398</Characters>
  <Lines>144</Lines>
  <Paragraphs>40</Paragraphs>
  <ScaleCrop>false</ScaleCrop>
  <LinksUpToDate>false</LinksUpToDate>
  <CharactersWithSpaces>0</CharactersWithSpaces>
  <Application>WPS Office_9.1.0.5113_{F1E327BC-269C-435d-A152-05C5408002CA}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2016-04-07T13:33:00Z</dcterms:created>
  <dc:creator>я</dc:creator>
  <cp:lastModifiedBy>Замират</cp:lastModifiedBy>
  <dcterms:modified xsi:type="dcterms:W3CDTF">2016-04-10T15:06:17Z</dcterms:modified>
  <dc:title>ПОСТАНОВЛЕНИЕ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