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675627" w:rsidRPr="00F60DAF" w:rsidTr="00537200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27" w:rsidRPr="00F60DAF" w:rsidRDefault="00675627" w:rsidP="0053720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5627" w:rsidRPr="00F60DAF" w:rsidRDefault="00675627" w:rsidP="0053720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АДЫГЭ РЕСПУБЛИК</w:t>
            </w:r>
          </w:p>
          <w:p w:rsidR="00675627" w:rsidRPr="00F60DAF" w:rsidRDefault="00675627" w:rsidP="00537200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gram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Э ЗИIЭ «ФЭДЗ  КЪОДЖЭ ПСЭУПI»</w:t>
            </w:r>
          </w:p>
          <w:p w:rsidR="00675627" w:rsidRPr="00F60DAF" w:rsidRDefault="00675627" w:rsidP="00537200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385438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къ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Фэдз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675627" w:rsidRPr="00F60DAF" w:rsidRDefault="00675627" w:rsidP="0053720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Краснооктябрьска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иур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27" w:rsidRPr="00F60DAF" w:rsidRDefault="00675627" w:rsidP="005372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5627" w:rsidRPr="00F60DAF" w:rsidRDefault="00675627" w:rsidP="00537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27AD026" wp14:editId="4C901354">
                  <wp:extent cx="878840" cy="77533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775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27" w:rsidRPr="00F60DAF" w:rsidRDefault="00675627" w:rsidP="00537200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75627" w:rsidRPr="00F60DAF" w:rsidRDefault="00675627" w:rsidP="00537200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 w:rsidRPr="00F60DAF">
              <w:rPr>
                <w:sz w:val="18"/>
                <w:szCs w:val="18"/>
                <w:lang w:eastAsia="en-US"/>
              </w:rPr>
              <w:t>РЕСПУБЛИКА АДЫГЕЯ</w:t>
            </w:r>
          </w:p>
          <w:p w:rsidR="00675627" w:rsidRPr="00F60DAF" w:rsidRDefault="00675627" w:rsidP="00537200">
            <w:pPr>
              <w:pStyle w:val="1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F60DAF">
              <w:rPr>
                <w:sz w:val="18"/>
                <w:szCs w:val="18"/>
                <w:lang w:eastAsia="en-US"/>
              </w:rPr>
              <w:t>МУНИЦИПАЛЬНОЕ ОБРАЗОВАНИЕ</w:t>
            </w:r>
          </w:p>
          <w:p w:rsidR="00675627" w:rsidRPr="00F60DAF" w:rsidRDefault="00675627" w:rsidP="005372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«ХОДЗИНСКОЕ СЕЛЬСКОЕ ПОСЕЛЕНИЕ</w:t>
            </w:r>
          </w:p>
          <w:p w:rsidR="00675627" w:rsidRPr="00F60DAF" w:rsidRDefault="00675627" w:rsidP="005372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385438 а. Ходзь, ул. </w:t>
            </w:r>
            <w:proofErr w:type="spellStart"/>
            <w:r w:rsidRPr="00F60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Краснотябрьская</w:t>
            </w:r>
            <w:proofErr w:type="spellEnd"/>
            <w:r w:rsidRPr="00F60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,104</w:t>
            </w:r>
          </w:p>
        </w:tc>
      </w:tr>
    </w:tbl>
    <w:p w:rsidR="00675627" w:rsidRPr="00F60DAF" w:rsidRDefault="00675627" w:rsidP="00675627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F60DAF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F60DAF">
        <w:rPr>
          <w:rFonts w:ascii="Times New Roman" w:hAnsi="Times New Roman" w:cs="Times New Roman"/>
          <w:b/>
          <w:sz w:val="18"/>
          <w:szCs w:val="18"/>
        </w:rPr>
        <w:t xml:space="preserve"> 385438, а. Ходзь, ул. 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</w:rPr>
        <w:t>Краснооктябрьская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 xml:space="preserve">, 104, 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</w:rPr>
        <w:t>Кошехабльский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 xml:space="preserve"> район, Республика Адыгея, </w:t>
      </w:r>
    </w:p>
    <w:p w:rsidR="00675627" w:rsidRPr="00F60DAF" w:rsidRDefault="00675627" w:rsidP="00675627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F60DA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</w:rPr>
        <w:t>тел</w:t>
      </w:r>
      <w:proofErr w:type="gramStart"/>
      <w:r w:rsidRPr="00F60DAF">
        <w:rPr>
          <w:rFonts w:ascii="Times New Roman" w:hAnsi="Times New Roman" w:cs="Times New Roman"/>
          <w:b/>
          <w:sz w:val="18"/>
          <w:szCs w:val="18"/>
        </w:rPr>
        <w:t>.ф</w:t>
      </w:r>
      <w:proofErr w:type="gramEnd"/>
      <w:r w:rsidRPr="00F60DAF">
        <w:rPr>
          <w:rFonts w:ascii="Times New Roman" w:hAnsi="Times New Roman" w:cs="Times New Roman"/>
          <w:b/>
          <w:sz w:val="18"/>
          <w:szCs w:val="18"/>
        </w:rPr>
        <w:t>акс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>: 8(87770) 9-67-40</w:t>
      </w:r>
    </w:p>
    <w:p w:rsidR="00675627" w:rsidRPr="002B3975" w:rsidRDefault="00675627" w:rsidP="004C3B4C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2B397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2B3975">
        <w:rPr>
          <w:rFonts w:ascii="Times New Roman" w:hAnsi="Times New Roman" w:cs="Times New Roman"/>
          <w:b/>
          <w:sz w:val="18"/>
          <w:szCs w:val="18"/>
        </w:rPr>
        <w:t>-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2B3975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Xodzinskoe</w:t>
      </w:r>
      <w:proofErr w:type="spellEnd"/>
      <w:r w:rsidRPr="002B3975">
        <w:rPr>
          <w:rFonts w:ascii="Times New Roman" w:hAnsi="Times New Roman" w:cs="Times New Roman"/>
          <w:b/>
          <w:sz w:val="18"/>
          <w:szCs w:val="18"/>
        </w:rPr>
        <w:t>@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2B397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2B3975">
        <w:rPr>
          <w:rFonts w:ascii="Times New Roman" w:hAnsi="Times New Roman" w:cs="Times New Roman"/>
          <w:b/>
          <w:sz w:val="18"/>
          <w:szCs w:val="18"/>
        </w:rPr>
        <w:t xml:space="preserve">; </w:t>
      </w:r>
      <w:r w:rsidRPr="00F60DAF">
        <w:rPr>
          <w:rFonts w:ascii="Times New Roman" w:hAnsi="Times New Roman" w:cs="Times New Roman"/>
          <w:b/>
          <w:sz w:val="18"/>
          <w:szCs w:val="18"/>
        </w:rPr>
        <w:t>сайт</w:t>
      </w:r>
      <w:r w:rsidRPr="002B3975">
        <w:rPr>
          <w:rFonts w:ascii="Times New Roman" w:hAnsi="Times New Roman" w:cs="Times New Roman"/>
          <w:b/>
          <w:sz w:val="18"/>
          <w:szCs w:val="18"/>
        </w:rPr>
        <w:t xml:space="preserve">:  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adm</w:t>
      </w:r>
      <w:proofErr w:type="spellEnd"/>
      <w:r w:rsidRPr="002B3975"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hodz</w:t>
      </w:r>
      <w:proofErr w:type="spellEnd"/>
      <w:r w:rsidRPr="002B397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675627" w:rsidRPr="002B3975" w:rsidRDefault="00675627" w:rsidP="00675627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3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r w:rsidR="004C3B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r w:rsidRPr="002B3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B39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</w:t>
      </w:r>
    </w:p>
    <w:p w:rsidR="00675627" w:rsidRPr="00F60DAF" w:rsidRDefault="00675627" w:rsidP="006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75627" w:rsidRPr="00F60DAF" w:rsidRDefault="009A48CE" w:rsidP="006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«12</w:t>
      </w:r>
      <w:r w:rsidR="00675627" w:rsidRPr="00F6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 2019 г. №</w:t>
      </w:r>
      <w:r w:rsidR="00374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</w:p>
    <w:p w:rsidR="00675627" w:rsidRPr="00F60DAF" w:rsidRDefault="00675627" w:rsidP="0067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6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Ходзь</w:t>
      </w:r>
    </w:p>
    <w:p w:rsidR="00675627" w:rsidRPr="007F721C" w:rsidRDefault="00675627" w:rsidP="0067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627" w:rsidRPr="007F721C" w:rsidRDefault="00675627" w:rsidP="004C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675627" w:rsidRPr="007F721C" w:rsidRDefault="00675627" w:rsidP="0067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 131-ФЗ «Об общих принципах организации местного значения в Российской Федерации», Федеральным законом от 25.12.2008г. № 273-ФЗ «О противодействии коррупции», Указам Президента Российской Федерации от 01.07.2010г. № 821 (в редакции Указа Президента РФ от 22.12.2015г.) «О комиссиях по соблюдению требований к служебному поведению федеральных государственных служащих и урегулированию конфликта интересов»: </w:t>
      </w:r>
      <w:proofErr w:type="gramEnd"/>
    </w:p>
    <w:p w:rsidR="00675627" w:rsidRPr="007F721C" w:rsidRDefault="00675627" w:rsidP="0067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ПОСТАНОВЛЯЮ: </w:t>
      </w:r>
    </w:p>
    <w:p w:rsidR="00675627" w:rsidRPr="007F721C" w:rsidRDefault="00675627" w:rsidP="006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627" w:rsidRPr="007F721C" w:rsidRDefault="00675627" w:rsidP="0067562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 соблюдению требований к служебному поведению и урегулированию конфликта интересов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согласно приложению № 1 к настоящему Постановлению.</w:t>
      </w:r>
    </w:p>
    <w:p w:rsidR="00675627" w:rsidRPr="007F721C" w:rsidRDefault="00675627" w:rsidP="0067562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комиссии по соблюдению требований к служебному поведению и урегулированию конфликта интересов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согласно приложению № 2 к настоящему Постановлению.</w:t>
      </w:r>
    </w:p>
    <w:p w:rsidR="00675627" w:rsidRPr="007F721C" w:rsidRDefault="00675627" w:rsidP="0067562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тановления возложить на 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30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льское поселение» </w:t>
      </w:r>
      <w:proofErr w:type="spellStart"/>
      <w:r w:rsidR="0030592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Афашагову</w:t>
      </w:r>
      <w:proofErr w:type="spellEnd"/>
      <w:r w:rsidR="0030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5627" w:rsidRDefault="00675627" w:rsidP="0067562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="003059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силу Постановление главы от 28.12.2016г. №55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4C3B4C" w:rsidRPr="007F721C" w:rsidRDefault="004C3B4C" w:rsidP="0067562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главы от 07.12.2017г. №34/1 «О внесении изменений в Положение «О комиссии по соблюдению требований к служебному поведению муниципальных служащих и урегулированию конфликтов интересов в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утвержденное Постановлением главы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№55 от 28.12.2016г.</w:t>
      </w:r>
    </w:p>
    <w:p w:rsidR="00675627" w:rsidRPr="007F721C" w:rsidRDefault="00675627" w:rsidP="0067562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момента его подписания. </w:t>
      </w:r>
    </w:p>
    <w:p w:rsidR="00675627" w:rsidRPr="007F721C" w:rsidRDefault="00675627" w:rsidP="0067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675627" w:rsidRPr="007F721C" w:rsidRDefault="00675627" w:rsidP="0067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Р.М.Тлостнаков</w:t>
      </w:r>
      <w:proofErr w:type="spellEnd"/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 xml:space="preserve">Приложение № 1 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к Постановлению главы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675627" w:rsidRPr="007F721C" w:rsidRDefault="00374C39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«12» апреля  2019г. №11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21C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администрации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FB6BC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Афашагова</w:t>
      </w:r>
      <w:proofErr w:type="spellEnd"/>
      <w:r w:rsidR="00FB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6B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Замират</w:t>
      </w:r>
      <w:proofErr w:type="spellEnd"/>
      <w:r w:rsidR="00FB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6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 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</w:t>
      </w:r>
      <w:r w:rsidR="0030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3059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Атласкиров</w:t>
      </w:r>
      <w:proofErr w:type="spellEnd"/>
      <w:r w:rsidR="0030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5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Адемеркан</w:t>
      </w:r>
      <w:proofErr w:type="spellEnd"/>
      <w:r w:rsidR="0030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59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Ауесович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специалист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Абезуанова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Фатима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Мухарбиевн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первой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комиссии: </w:t>
      </w:r>
    </w:p>
    <w:p w:rsidR="00675627" w:rsidRPr="007F721C" w:rsidRDefault="00305926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Моцевич</w:t>
      </w:r>
      <w:proofErr w:type="spellEnd"/>
      <w:r w:rsidR="0067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</w:t>
      </w:r>
      <w:r w:rsidR="00675627"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="006756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675627"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Казбекович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Совета народных депутатов 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Нафисет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Нуриевна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заведующая библиотекой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 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 xml:space="preserve">Приложение № 1 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к Постановлению главы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721C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74C39">
        <w:rPr>
          <w:rFonts w:ascii="Times New Roman" w:hAnsi="Times New Roman" w:cs="Times New Roman"/>
          <w:b/>
          <w:bCs/>
          <w:sz w:val="24"/>
          <w:szCs w:val="24"/>
        </w:rPr>
        <w:t>«12» апреля 2019г. №11</w:t>
      </w:r>
      <w:bookmarkStart w:id="0" w:name="_GoBack"/>
      <w:bookmarkEnd w:id="0"/>
      <w:r w:rsidRPr="007F72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21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675627" w:rsidRPr="004C3B4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4C" w:rsidRPr="004C3B4C" w:rsidRDefault="004C3B4C" w:rsidP="004C3B4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1.1. Комиссия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</w:t>
      </w:r>
      <w:proofErr w:type="spellStart"/>
      <w:r w:rsidRPr="004C3B4C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4C3B4C"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иными нормативным правовым актами Российской Федерации и Республики Адыгея, а также настоящим Положением.</w:t>
      </w:r>
    </w:p>
    <w:p w:rsidR="004C3B4C" w:rsidRPr="004C3B4C" w:rsidRDefault="004C3B4C" w:rsidP="004C3B4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b/>
          <w:bCs/>
          <w:sz w:val="24"/>
          <w:szCs w:val="24"/>
        </w:rPr>
        <w:t>2. Задачи комиссии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2.1. Содействие государственным органам и органам местного самоуправления: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B4C">
        <w:rPr>
          <w:rFonts w:ascii="Times New Roman" w:hAnsi="Times New Roman" w:cs="Times New Roman"/>
          <w:sz w:val="24"/>
          <w:szCs w:val="24"/>
        </w:rPr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2.1.2. в осуществлении в органах местного самоуправления мер по предупреждению коррупции.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</w:t>
      </w:r>
    </w:p>
    <w:p w:rsidR="004C3B4C" w:rsidRPr="004C3B4C" w:rsidRDefault="004C3B4C" w:rsidP="004C3B4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Функции комиссии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3.1. Основаниями для проведения заседания комиссии являются: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3.1.1. представление главой администрации муниципального образования «</w:t>
      </w:r>
      <w:proofErr w:type="spellStart"/>
      <w:r w:rsidRPr="004C3B4C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4C3B4C"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главы администрации) 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– о представлении муниципальным служащим недостоверных или неполных сведений, предусмотренных подпунктом 1.1 пункта 1 названного Положения;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–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3.1.2. 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в отдел кадров, делопроизводства и контроля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обращение гражданина, замещавшего в администрации муниципального образования «</w:t>
      </w:r>
      <w:proofErr w:type="spellStart"/>
      <w:r w:rsidRPr="004C3B4C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4C3B4C">
        <w:rPr>
          <w:rFonts w:ascii="Times New Roman" w:hAnsi="Times New Roman" w:cs="Times New Roman"/>
          <w:sz w:val="24"/>
          <w:szCs w:val="24"/>
        </w:rPr>
        <w:t xml:space="preserve"> сельское поселение»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до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истечения двух лет со дня увольнения с муниципальной службы;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3.1.3.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3.1.4. 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 xml:space="preserve">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</w:t>
      </w:r>
      <w:r w:rsidRPr="004C3B4C">
        <w:rPr>
          <w:rFonts w:ascii="Times New Roman" w:hAnsi="Times New Roman" w:cs="Times New Roman"/>
          <w:sz w:val="24"/>
          <w:szCs w:val="24"/>
        </w:rPr>
        <w:lastRenderedPageBreak/>
        <w:t>контроле за соответствием расходов лиц, замещающих государственные должности, и иных лиц их доходам».</w:t>
      </w:r>
      <w:proofErr w:type="gramEnd"/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3.1.5. 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муниципального образования «</w:t>
      </w:r>
      <w:proofErr w:type="spellStart"/>
      <w:r w:rsidRPr="004C3B4C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4C3B4C">
        <w:rPr>
          <w:rFonts w:ascii="Times New Roman" w:hAnsi="Times New Roman" w:cs="Times New Roman"/>
          <w:sz w:val="24"/>
          <w:szCs w:val="24"/>
        </w:rPr>
        <w:t xml:space="preserve"> сельское поселение»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образования «</w:t>
      </w:r>
      <w:proofErr w:type="spellStart"/>
      <w:r w:rsidRPr="004C3B4C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4C3B4C">
        <w:rPr>
          <w:rFonts w:ascii="Times New Roman" w:hAnsi="Times New Roman" w:cs="Times New Roman"/>
          <w:sz w:val="24"/>
          <w:szCs w:val="24"/>
        </w:rPr>
        <w:t xml:space="preserve"> сельское поселение» трудового или гражданско-правового договора на выполнение работ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 некоммерческой организации либо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3.1.6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B4C">
        <w:rPr>
          <w:rFonts w:ascii="Times New Roman" w:hAnsi="Times New Roman" w:cs="Times New Roman"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б) число, месяц, год и место рождения гражданина;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г) наименование организации (полное, а также сокращенное (при наличии).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3.1.7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случае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3.1.8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случае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а) дата и номер гражданско-правового договора;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г) стоимость работ (услуг) по гражданско-правовому договору.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3.1.9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муниципального образования «</w:t>
      </w:r>
      <w:proofErr w:type="spellStart"/>
      <w:r w:rsidRPr="004C3B4C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4C3B4C">
        <w:rPr>
          <w:rFonts w:ascii="Times New Roman" w:hAnsi="Times New Roman" w:cs="Times New Roman"/>
          <w:sz w:val="24"/>
          <w:szCs w:val="24"/>
        </w:rPr>
        <w:t xml:space="preserve"> сельское поселение», в отдел кадров, делопроизводства и контроля. 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или муниципальному управлению в отношении коммерческой или некоммерческой организации, вид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В отделе кадров, делопроизводства и контроля осуществляется 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 полежит рассмотрению комиссией в соответствии с настоящим Положением.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3.2.3. Уведомление, указанное в подпункте 3.1.5 пункта 3.1 настоящего Положения, рассматривается отделом кадров, делопроизводства и контроля, который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 «</w:t>
      </w:r>
      <w:proofErr w:type="spellStart"/>
      <w:r w:rsidRPr="004C3B4C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4C3B4C">
        <w:rPr>
          <w:rFonts w:ascii="Times New Roman" w:hAnsi="Times New Roman" w:cs="Times New Roman"/>
          <w:sz w:val="24"/>
          <w:szCs w:val="24"/>
        </w:rPr>
        <w:t xml:space="preserve"> сельское поселение»  требований статьи 12 Федерального закона от 25 декабря 2008 г. № 273-ФЗ «О противодействии коррупции». 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3.2.4. Уведомление, указанное в абзаце пятом подпункта 3.1.2 пункта 3.1 настоящего Положения, рассматривается ответственным за работу по профилактике коррупционных и иных правонарушений, 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3.2.5. 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4C3B4C">
        <w:rPr>
          <w:rFonts w:ascii="Times New Roman" w:hAnsi="Times New Roman" w:cs="Times New Roman"/>
          <w:sz w:val="24"/>
          <w:szCs w:val="24"/>
        </w:rPr>
        <w:tab/>
      </w:r>
    </w:p>
    <w:p w:rsidR="004C3B4C" w:rsidRPr="004C3B4C" w:rsidRDefault="004C3B4C" w:rsidP="004C3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3.2.6. Мотивированные заключения, предусмотренные пунктами 3.2.1, 3.2.3. и 3.2.4. настоящего Положения, должны содержать:</w:t>
      </w:r>
    </w:p>
    <w:p w:rsidR="004C3B4C" w:rsidRPr="004C3B4C" w:rsidRDefault="004C3B4C" w:rsidP="004C3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:rsidR="004C3B4C" w:rsidRPr="004C3B4C" w:rsidRDefault="004C3B4C" w:rsidP="004C3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C3B4C" w:rsidRPr="004C3B4C" w:rsidRDefault="004C3B4C" w:rsidP="004C3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5.7., 5.11. и подпунктом 5.9.4. пункта 5.9.  настоящего Положения или иного решения.</w:t>
      </w:r>
    </w:p>
    <w:p w:rsidR="004C3B4C" w:rsidRPr="004C3B4C" w:rsidRDefault="004C3B4C" w:rsidP="004C3B4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Организация деятельности комиссии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4.1. Состав комиссии утверждается постановлением администрации муниципального образования «</w:t>
      </w:r>
      <w:proofErr w:type="spellStart"/>
      <w:r w:rsidRPr="004C3B4C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4C3B4C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депутаты представительного органа сельского поселения (по согласованию). Согласование осуществляется в 10-дневный срок со дня получения запроса. 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4.2.1. Комиссию возглавляет председатель (заместитель главы администрации). В отсутствие председателя комиссии его обязанности исполняет заместитель председателя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4.2.2.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4.3. В заседаниях комиссии с правом совещательного голоса участвуют: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 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комиссии, принимаемому в каждом конкретном случае отдельно не менее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4.4.3. рассматривает ходатайства о приглашении на заседание комиссии лиц, указанных в подпункте 4.3.2. пункта 4.3.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4.4.4.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4.4.5.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B4C" w:rsidRPr="004C3B4C" w:rsidRDefault="004C3B4C" w:rsidP="004C3B4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b/>
          <w:bCs/>
          <w:sz w:val="24"/>
          <w:szCs w:val="24"/>
        </w:rPr>
        <w:t>5. Порядок работы комиссии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5.2. Заседание комиссии считается правомочным, если на нем присутствует не менее двух третей от общего числа членов комиссии. 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 указывает в обращении, заявлении или уведомлении, 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3.1.2 пункта 3.1 настоящего Положения.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5.3.1. Заседания комиссии могут проводиться в отсутствие муниципального служащего в случае:</w:t>
      </w:r>
    </w:p>
    <w:p w:rsidR="004C3B4C" w:rsidRPr="004C3B4C" w:rsidRDefault="004C3B4C" w:rsidP="004C3B4C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 xml:space="preserve">а) если в обращении, заявлении или уведомлении, 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4C3B4C" w:rsidRPr="004C3B4C" w:rsidRDefault="004C3B4C" w:rsidP="004C3B4C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5.5.1. установить, что сведения, представленные муниципальным служащим, являются достоверными и полными;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5.5.2. установить, что 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сведения, представленные муниципальным служащим являются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5.7.2 отказать 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5.9. По итогам рассмотрения вопроса, указанного в подпункте 3.1.4 пункта 3.1 настоящего Положения, комиссия принимает одно из следующих решений: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5.9.1.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5.9.2.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C3B4C" w:rsidRPr="004C3B4C" w:rsidRDefault="002B3975" w:rsidP="004C3B4C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149"/>
      <w:bookmarkEnd w:id="1"/>
      <w:r>
        <w:rPr>
          <w:rFonts w:ascii="Times New Roman" w:hAnsi="Times New Roman" w:cs="Times New Roman"/>
          <w:sz w:val="24"/>
          <w:szCs w:val="24"/>
        </w:rPr>
        <w:t>5.9.3</w:t>
      </w:r>
      <w:r w:rsidR="004C3B4C" w:rsidRPr="004C3B4C">
        <w:rPr>
          <w:rFonts w:ascii="Times New Roman" w:hAnsi="Times New Roman" w:cs="Times New Roman"/>
          <w:sz w:val="24"/>
          <w:szCs w:val="24"/>
        </w:rPr>
        <w:t>. 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4C3B4C" w:rsidRPr="004C3B4C" w:rsidRDefault="004C3B4C" w:rsidP="004C3B4C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C3B4C" w:rsidRPr="004C3B4C" w:rsidRDefault="004C3B4C" w:rsidP="004C3B4C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 xml:space="preserve">5.10. По итогам рассмотрения вопросов, предусмотренных подпунктами 3.1.1, 3.1.2,  3.1.4, 3.1.5 пункта 3.1. настоящего Положения, при наличии к тому оснований комиссия может принять иное, чем предусмотрено пунктами 5.5-5.9 настоящего Положения, решение. 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Основания и мотивы принятия такого решения должны быть отражены в протоколе заседания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5.11.2. установить, что замещение им на условиях трудового договора должности в коммерческой или 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5.13.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 В протоколе заседания комиссии указываются: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>5.16.1. дата заседания комиссии, фамилии, имена, отчества членов комиссии и других лиц, присутствующих на заседании;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5.16.3. предъявляемые к муниципальному служащему претензии, материалы, на которых они основываются;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5.16.4. содержание пояснений муниципального служащего и других лиц по существу предъявляемых претензий;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5.16.5. фамилии, имена, отчества выступивших на заседании лиц и краткое изложение их выступлений;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5.16.7. другие сведения;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5.16.8. результаты голосования;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5.16.9. решение и обоснование его принятия.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5.18. 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5.19. Глава администрации обязан рассмотреть протокол заседания комиссии и вправе учесть в пределах своей 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5.22. Копия протокола заседания комиссии или выписка из него приобщается к личному  делу  муниципального  служащего,  в  отношении  которого  рассмотрен  вопрос о соблюдении требований к служебному поведению и (или) требований об урегулировании конфликта интересов.</w:t>
      </w:r>
    </w:p>
    <w:p w:rsidR="004C3B4C" w:rsidRPr="004C3B4C" w:rsidRDefault="004C3B4C" w:rsidP="004C3B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5.22.1. </w:t>
      </w:r>
      <w:proofErr w:type="gramStart"/>
      <w:r w:rsidRPr="004C3B4C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4C3B4C">
        <w:rPr>
          <w:rFonts w:ascii="Times New Roman" w:hAnsi="Times New Roman" w:cs="Times New Roman"/>
          <w:sz w:val="24"/>
          <w:szCs w:val="24"/>
        </w:rPr>
        <w:t xml:space="preserve"> заседания комиссии.</w:t>
      </w: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eastAsia="Times New Roman" w:hAnsi="Times New Roman" w:cs="Times New Roman"/>
          <w:sz w:val="24"/>
          <w:szCs w:val="24"/>
        </w:rPr>
        <w:t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 членов комиссии с материалами, представляемыми для обсуждения на заседании комиссии, осуществляются секретарем комиссии.</w:t>
      </w: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rPr>
          <w:rFonts w:ascii="Times New Roman" w:hAnsi="Times New Roman" w:cs="Times New Roman"/>
          <w:sz w:val="24"/>
          <w:szCs w:val="24"/>
        </w:rPr>
      </w:pPr>
    </w:p>
    <w:p w:rsidR="00675627" w:rsidRPr="004C3B4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5627" w:rsidRPr="004C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0AB14C9"/>
    <w:multiLevelType w:val="hybridMultilevel"/>
    <w:tmpl w:val="5096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25"/>
    <w:rsid w:val="0025292B"/>
    <w:rsid w:val="002B3975"/>
    <w:rsid w:val="00305926"/>
    <w:rsid w:val="00374C39"/>
    <w:rsid w:val="004C3B4C"/>
    <w:rsid w:val="006365EC"/>
    <w:rsid w:val="00675627"/>
    <w:rsid w:val="006A4325"/>
    <w:rsid w:val="009A48CE"/>
    <w:rsid w:val="00FB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27"/>
  </w:style>
  <w:style w:type="paragraph" w:styleId="1">
    <w:name w:val="heading 1"/>
    <w:basedOn w:val="a"/>
    <w:next w:val="a0"/>
    <w:link w:val="10"/>
    <w:qFormat/>
    <w:rsid w:val="00675627"/>
    <w:pPr>
      <w:keepNext/>
      <w:widowControl w:val="0"/>
      <w:numPr>
        <w:numId w:val="2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5627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6756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75627"/>
    <w:pPr>
      <w:ind w:left="720"/>
      <w:contextualSpacing/>
    </w:pPr>
  </w:style>
  <w:style w:type="paragraph" w:styleId="a6">
    <w:name w:val="No Spacing"/>
    <w:uiPriority w:val="1"/>
    <w:qFormat/>
    <w:rsid w:val="00675627"/>
    <w:pPr>
      <w:spacing w:after="0" w:line="240" w:lineRule="auto"/>
    </w:pPr>
  </w:style>
  <w:style w:type="paragraph" w:styleId="a0">
    <w:name w:val="Body Text"/>
    <w:basedOn w:val="a"/>
    <w:link w:val="a7"/>
    <w:uiPriority w:val="99"/>
    <w:semiHidden/>
    <w:unhideWhenUsed/>
    <w:rsid w:val="00675627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675627"/>
  </w:style>
  <w:style w:type="paragraph" w:styleId="a8">
    <w:name w:val="Balloon Text"/>
    <w:basedOn w:val="a"/>
    <w:link w:val="a9"/>
    <w:uiPriority w:val="99"/>
    <w:semiHidden/>
    <w:unhideWhenUsed/>
    <w:rsid w:val="0067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75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27"/>
  </w:style>
  <w:style w:type="paragraph" w:styleId="1">
    <w:name w:val="heading 1"/>
    <w:basedOn w:val="a"/>
    <w:next w:val="a0"/>
    <w:link w:val="10"/>
    <w:qFormat/>
    <w:rsid w:val="00675627"/>
    <w:pPr>
      <w:keepNext/>
      <w:widowControl w:val="0"/>
      <w:numPr>
        <w:numId w:val="2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5627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6756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75627"/>
    <w:pPr>
      <w:ind w:left="720"/>
      <w:contextualSpacing/>
    </w:pPr>
  </w:style>
  <w:style w:type="paragraph" w:styleId="a6">
    <w:name w:val="No Spacing"/>
    <w:uiPriority w:val="1"/>
    <w:qFormat/>
    <w:rsid w:val="00675627"/>
    <w:pPr>
      <w:spacing w:after="0" w:line="240" w:lineRule="auto"/>
    </w:pPr>
  </w:style>
  <w:style w:type="paragraph" w:styleId="a0">
    <w:name w:val="Body Text"/>
    <w:basedOn w:val="a"/>
    <w:link w:val="a7"/>
    <w:uiPriority w:val="99"/>
    <w:semiHidden/>
    <w:unhideWhenUsed/>
    <w:rsid w:val="00675627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675627"/>
  </w:style>
  <w:style w:type="paragraph" w:styleId="a8">
    <w:name w:val="Balloon Text"/>
    <w:basedOn w:val="a"/>
    <w:link w:val="a9"/>
    <w:uiPriority w:val="99"/>
    <w:semiHidden/>
    <w:unhideWhenUsed/>
    <w:rsid w:val="0067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75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5106</Words>
  <Characters>29108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2019-04-15T08:44:00Z</cp:lastPrinted>
  <dcterms:created xsi:type="dcterms:W3CDTF">2019-03-20T13:33:00Z</dcterms:created>
  <dcterms:modified xsi:type="dcterms:W3CDTF">2019-04-15T08:45:00Z</dcterms:modified>
</cp:coreProperties>
</file>