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4"/>
        <w:gridCol w:w="1580"/>
        <w:gridCol w:w="4241"/>
      </w:tblGrid>
      <w:tr w:rsidR="001776CC" w:rsidRPr="002B0A43" w:rsidTr="00046EDF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1776CC" w:rsidRPr="00553921" w:rsidRDefault="001776CC" w:rsidP="00046ED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1776CC" w:rsidRPr="00B510D5" w:rsidRDefault="001776CC" w:rsidP="00046ED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1776CC" w:rsidRPr="00B510D5" w:rsidRDefault="001776CC" w:rsidP="00046ED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1776CC" w:rsidRPr="00B510D5" w:rsidRDefault="001776CC" w:rsidP="00046ED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1776CC" w:rsidRPr="00B510D5" w:rsidRDefault="001776CC" w:rsidP="00046ED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1776CC" w:rsidRPr="00B510D5" w:rsidRDefault="001776CC" w:rsidP="00046EDF">
            <w:pPr>
              <w:spacing w:after="119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188C1E70" wp14:editId="52787E30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1776CC" w:rsidRPr="00B510D5" w:rsidRDefault="001776CC" w:rsidP="00046ED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1776CC" w:rsidRPr="00B510D5" w:rsidRDefault="001776CC" w:rsidP="00046ED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1776CC" w:rsidRPr="00B510D5" w:rsidRDefault="001776CC" w:rsidP="00046ED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1776CC" w:rsidRPr="00B510D5" w:rsidRDefault="001776CC" w:rsidP="00046ED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1776CC" w:rsidRPr="00B510D5" w:rsidRDefault="001776CC" w:rsidP="00046ED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776CC" w:rsidRPr="00B510D5" w:rsidRDefault="001776CC" w:rsidP="001776CC">
      <w:pPr>
        <w:pStyle w:val="a7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1776CC" w:rsidRPr="00B510D5" w:rsidRDefault="001776CC" w:rsidP="001776CC">
      <w:pPr>
        <w:pStyle w:val="a7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1776CC" w:rsidRDefault="001776CC" w:rsidP="001776CC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BA2A1E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BA2A1E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BA2A1E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BA2A1E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092213" w:rsidRDefault="00092213" w:rsidP="00092213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92213" w:rsidRPr="00A22701" w:rsidRDefault="00092213" w:rsidP="001776CC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423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2423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92213" w:rsidRPr="00382962" w:rsidRDefault="00092213" w:rsidP="001776CC">
      <w:pPr>
        <w:pStyle w:val="a5"/>
        <w:spacing w:before="0" w:beforeAutospacing="0" w:after="0"/>
        <w:jc w:val="center"/>
      </w:pPr>
      <w:r>
        <w:t>______________</w:t>
      </w:r>
      <w:r w:rsidRPr="00382962">
        <w:t>2019</w:t>
      </w:r>
      <w:r>
        <w:t xml:space="preserve"> </w:t>
      </w:r>
      <w:r w:rsidRPr="00382962">
        <w:t>г. №</w:t>
      </w:r>
    </w:p>
    <w:p w:rsidR="00092213" w:rsidRPr="00A22701" w:rsidRDefault="001776CC" w:rsidP="001776C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а. Ходзь</w:t>
      </w:r>
    </w:p>
    <w:p w:rsidR="00092213" w:rsidRDefault="00092213" w:rsidP="000922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2213" w:rsidRDefault="00092213" w:rsidP="00092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«О порядке организации нестационарной мелкорозничной торговли на территории муниципального образования «</w:t>
      </w:r>
      <w:proofErr w:type="spellStart"/>
      <w:r w:rsidR="001776CC">
        <w:rPr>
          <w:rFonts w:ascii="Times New Roman" w:hAnsi="Times New Roman" w:cs="Times New Roman"/>
          <w:b/>
          <w:sz w:val="28"/>
          <w:szCs w:val="28"/>
        </w:rPr>
        <w:t>Ходзинское</w:t>
      </w:r>
      <w:proofErr w:type="spellEnd"/>
      <w:r w:rsidR="001776C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92213" w:rsidRDefault="00092213" w:rsidP="00092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13" w:rsidRDefault="001776CC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92213">
        <w:rPr>
          <w:rFonts w:ascii="Times New Roman" w:hAnsi="Times New Roman" w:cs="Times New Roman"/>
          <w:sz w:val="28"/>
          <w:szCs w:val="28"/>
        </w:rPr>
        <w:t>В целях упорядочения размещения нестационарных объектов мелкорозничной торговли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092213">
        <w:rPr>
          <w:rFonts w:ascii="Times New Roman" w:hAnsi="Times New Roman" w:cs="Times New Roman"/>
          <w:sz w:val="28"/>
          <w:szCs w:val="28"/>
        </w:rPr>
        <w:t>», 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28.12.2009г.  № 381-ФЗ «Об основах государственного регулирования торговой деятельности в Российской Федерации», Указом Президента Российской Федерации от 29.01.1992г. № 65 «О свободе торговли», постановлением</w:t>
      </w:r>
      <w:proofErr w:type="gramEnd"/>
      <w:r w:rsidR="000922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2213">
        <w:rPr>
          <w:rFonts w:ascii="Times New Roman" w:hAnsi="Times New Roman" w:cs="Times New Roman"/>
          <w:sz w:val="28"/>
          <w:szCs w:val="28"/>
        </w:rPr>
        <w:t>Правительства Российской Федерации от 19.01.1998г. № 55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размеров, формы, габарита, фасона, расценки или комплектации», Уставом муниципального образования</w:t>
      </w:r>
      <w:proofErr w:type="gramEnd"/>
      <w:r w:rsidR="000922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092213">
        <w:rPr>
          <w:rFonts w:ascii="Times New Roman" w:hAnsi="Times New Roman" w:cs="Times New Roman"/>
          <w:sz w:val="28"/>
          <w:szCs w:val="28"/>
        </w:rPr>
        <w:t>», постановляю:</w:t>
      </w:r>
    </w:p>
    <w:p w:rsidR="00092213" w:rsidRDefault="00092213" w:rsidP="0009221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нестационарная мелкорозничная торговля на территории муниципального образования «</w:t>
      </w:r>
      <w:proofErr w:type="spellStart"/>
      <w:r w:rsidR="001776CC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1776C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 осуществляется исключительно в местах, отведенных администрацией муниципального образования «</w:t>
      </w:r>
      <w:proofErr w:type="spellStart"/>
      <w:r w:rsidR="001776CC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1776C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», в соответствии с требованиями санитарных норм и правил. Дислокация размещения нестационарных объектов мелкорозничной </w:t>
      </w:r>
      <w:r>
        <w:rPr>
          <w:rFonts w:ascii="Times New Roman" w:hAnsi="Times New Roman" w:cs="Times New Roman"/>
          <w:sz w:val="28"/>
          <w:szCs w:val="28"/>
        </w:rPr>
        <w:lastRenderedPageBreak/>
        <w:t>торговли утверждается администрацией муниципального образования «</w:t>
      </w:r>
      <w:proofErr w:type="spellStart"/>
      <w:r w:rsidR="001776CC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1776C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92213" w:rsidRDefault="00092213" w:rsidP="0009221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организации нестационарной мелкорозничной торговли  на территории муниципального образования «</w:t>
      </w:r>
      <w:proofErr w:type="spellStart"/>
      <w:r w:rsidR="001776CC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1776C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(Приложение № 1). </w:t>
      </w:r>
    </w:p>
    <w:p w:rsidR="00092213" w:rsidRDefault="00092213" w:rsidP="0009221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газете «Кошехабльские вести»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1776CC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1776C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92213" w:rsidRDefault="00092213" w:rsidP="0009221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092213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092213" w:rsidRDefault="00092213" w:rsidP="00092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776CC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1776C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           </w:t>
      </w:r>
      <w:r w:rsidR="001776C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1776CC">
        <w:rPr>
          <w:rFonts w:ascii="Times New Roman" w:hAnsi="Times New Roman" w:cs="Times New Roman"/>
          <w:sz w:val="28"/>
          <w:szCs w:val="28"/>
        </w:rPr>
        <w:t>Р.М.Тлостнаков</w:t>
      </w:r>
      <w:proofErr w:type="spellEnd"/>
    </w:p>
    <w:p w:rsidR="00092213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92213" w:rsidRPr="000516FD" w:rsidRDefault="001776CC" w:rsidP="001776CC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Постановлению главы </w:t>
      </w:r>
    </w:p>
    <w:p w:rsidR="00092213" w:rsidRPr="000516FD" w:rsidRDefault="00092213" w:rsidP="00092213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516F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92213" w:rsidRPr="000516FD" w:rsidRDefault="00092213" w:rsidP="00092213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516F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776CC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1776C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0516FD">
        <w:rPr>
          <w:rFonts w:ascii="Times New Roman" w:hAnsi="Times New Roman" w:cs="Times New Roman"/>
          <w:sz w:val="24"/>
          <w:szCs w:val="24"/>
        </w:rPr>
        <w:t>»</w:t>
      </w:r>
    </w:p>
    <w:p w:rsidR="00092213" w:rsidRPr="000516FD" w:rsidRDefault="00092213" w:rsidP="0009221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516F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</w:t>
      </w:r>
      <w:proofErr w:type="gramStart"/>
      <w:r w:rsidRPr="000516FD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End"/>
      <w:r w:rsidRPr="000516FD">
        <w:rPr>
          <w:rFonts w:ascii="Times New Roman" w:hAnsi="Times New Roman" w:cs="Times New Roman"/>
          <w:b/>
          <w:sz w:val="24"/>
          <w:szCs w:val="24"/>
          <w:u w:val="single"/>
        </w:rPr>
        <w:t xml:space="preserve">. № </w:t>
      </w:r>
    </w:p>
    <w:p w:rsidR="00092213" w:rsidRDefault="00092213" w:rsidP="0009221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2213" w:rsidRDefault="00092213" w:rsidP="000922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2213" w:rsidRDefault="00092213" w:rsidP="0009221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О ПОРЯДКЕ РАЗМЕЩЕНИЯ НЕСТАЦИОНАРНЫХ ОБЪЕКТОВ МЕЛКОРОЗНИЧНОЙ ТОРГОВОЙ СЕТИ, ОБЩЕСТВЕННОГО ПИТАНИЯ, БЫТОВЫХ И ПРОЧИХ УСЛУГ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1776CC">
        <w:rPr>
          <w:rFonts w:ascii="Times New Roman" w:eastAsia="Times New Roman" w:hAnsi="Times New Roman" w:cs="Times New Roman"/>
          <w:b/>
          <w:bCs/>
          <w:sz w:val="28"/>
          <w:szCs w:val="28"/>
        </w:rPr>
        <w:t>ХОДЗИНСКОЕ СЕЛЬСКОЕ ПОСЕЛЕНИЕ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092213" w:rsidRPr="004A1041" w:rsidRDefault="00092213" w:rsidP="0009221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92213" w:rsidRPr="004A1041" w:rsidRDefault="00092213" w:rsidP="0009221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порядке размещения нестационарных объектов мелкорозничной торговой сети, общественного питания, оказания бытовых и прочих услуг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Кошехабльского сельского поселения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разработано в соответствии с Федеральным </w:t>
      </w:r>
      <w:hyperlink r:id="rId7" w:history="1">
        <w:r w:rsidRPr="00C70C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8" w:history="1">
        <w:r w:rsidRPr="00C70C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РФ от 07.02.1992 N 2300-1 "О защите прав потребителей", Федеральным </w:t>
      </w:r>
      <w:hyperlink r:id="rId9" w:history="1">
        <w:r w:rsidRPr="00C70C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от 30.03.1999 N 52-ФЗ "О санитарно-эпидемиологическом благополучии населения</w:t>
      </w:r>
      <w:proofErr w:type="gram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C70C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 w:history="1">
        <w:r w:rsidRPr="00C70C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Указом</w:t>
        </w:r>
      </w:hyperlink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29.01.1992 N 65 "О свободе торговли" (с изменениями и дополнениями, внесенными Указами Президента Российской Федерации от 08.11.1993 N 1851 и от 16.05.1997 N 491), </w:t>
      </w:r>
      <w:hyperlink r:id="rId12" w:history="1">
        <w:r w:rsidRPr="00C70C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Уставом</w:t>
        </w:r>
      </w:hyperlink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1776CC"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 w:rsidR="001776C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в целях:</w:t>
      </w:r>
      <w:proofErr w:type="gramEnd"/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упорядочения размещения нестационарных объектов мелкорозничной торговой сети, общественного питания, бытовых и прочих услуг;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создания условий для улучшения организации и качества торгового обслуживания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Кошехабльского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поселения;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создания условий для обеспечения граждан услугами (бытового обслуживания и прочих услуг);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установления единого порядка размещения, а также обеспечения дальнейшего содержания нестационарных объектов мелкорозничной торговой сети, общественного питания, бытовых и прочих услуг на территории муниципального образования </w:t>
      </w:r>
      <w:proofErr w:type="spellStart"/>
      <w:r w:rsidR="001776CC"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 w:rsidR="001776C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создания условий для обеспечения услугами общественного питания населения;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восполнения недостатка стационарной торговой сети;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организации работы по подготовке схемы дислокации нестационарных объектов мелкорозничной торговой сети, общественного питания, бытовых и прочих услуг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1776CC"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 w:rsidR="001776C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(далее по тексту - объекты нестационарной мелкорозничной торговой сети), принятия решений о предоставлении субъектам торговли, оказания услуг общественного питания, бытовых и прочих услуг права на размещение объектов нестационарной сети, и выдачи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разрешений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оправе</w:t>
      </w:r>
      <w:proofErr w:type="gram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на размещение нестационарного объекта мелкорозничной торговой сети, общественного питания, оказания бытовых и прочих услуг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Кошехабльского поселения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1.3. Нестационарные объекты мелкорозничной торговой сети являются дополнением к стационарной сети организаций потребительского рынка товаров и услуг, не требующих особых условий хранения, производства, продажи, оказания услуг.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Розничная торговля (в том числе с рук) в местах, не предусмотренных в утвержденных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Кошехабльского сельского поселения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схемах их размещения, а также без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на размещение нестационарного объекта мелкорозничной торговой сети, общественного питания и оказания бытовых услуг считается несанкционированной, а лица, ее осуществляющие, привлекаются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Законом Республики Адыгея «Об административных правонарушениях». </w:t>
      </w:r>
      <w:proofErr w:type="gramEnd"/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1.5. К нестационарным объектам мелкорозничной торговой сети относятся: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автомагазины (автолавки, автоприцепы, </w:t>
      </w:r>
      <w:proofErr w:type="spellStart"/>
      <w:r w:rsidRPr="004A1041">
        <w:rPr>
          <w:rFonts w:ascii="Times New Roman" w:eastAsia="Times New Roman" w:hAnsi="Times New Roman" w:cs="Times New Roman"/>
          <w:sz w:val="28"/>
          <w:szCs w:val="28"/>
        </w:rPr>
        <w:t>тонары</w:t>
      </w:r>
      <w:proofErr w:type="spellEnd"/>
      <w:r w:rsidRPr="004A104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изотермические емкости и цистерны;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тележки, лотки;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палатки;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школьно-письменные базары;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елочные, новогодние базары;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бахчевые развалы;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корзины и иные специальные приспособления;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сезонные (летние) кафе;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A1041">
        <w:rPr>
          <w:rFonts w:ascii="Times New Roman" w:eastAsia="Times New Roman" w:hAnsi="Times New Roman" w:cs="Times New Roman"/>
          <w:sz w:val="28"/>
          <w:szCs w:val="28"/>
        </w:rPr>
        <w:t>автокафе</w:t>
      </w:r>
      <w:proofErr w:type="spellEnd"/>
      <w:r w:rsidRPr="004A10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торговые автоматы;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объект службы быта, в том числе мобильный (ремонт обуви, </w:t>
      </w:r>
      <w:proofErr w:type="spellStart"/>
      <w:r w:rsidRPr="004A1041">
        <w:rPr>
          <w:rFonts w:ascii="Times New Roman" w:eastAsia="Times New Roman" w:hAnsi="Times New Roman" w:cs="Times New Roman"/>
          <w:sz w:val="28"/>
          <w:szCs w:val="28"/>
        </w:rPr>
        <w:t>металлоремонт</w:t>
      </w:r>
      <w:proofErr w:type="spellEnd"/>
      <w:r w:rsidRPr="004A104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объект для оказания прочих услуг, в том числе мобильный (страхование и т.д.).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1.6. Сроки размещения объектов для оказания услуг торговли, общественного питания, бытовых и прочих услуг населению: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тележки, лотки по реализации цветов, овощей, фруктов, мороженого, прохладительных напитков, кваса, в том числе в розлив, - с 1 мая по 1 ноября;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елочные и новогодние базары - с 20 декабря по 31 декабря;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школьно-письменные базары - с 15 августа по 15 сентября;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сезонные (летние) кафе - с 1 мая по 1 ноября;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бахчевые развалы - с 1 августа по 1 ноября;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изотермические емкости и цистерны по реализации кваса - с 1 мая по 1 октября;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lastRenderedPageBreak/>
        <w:t>- остальные объекты - с 1 января по 31 декабря.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1.7. Нестационарные объекты не являются недвижимым имуществом, не подлежат техническому учету в бюро технической инвентаризации, права на них не подлежат регистрации в Едином государственном реестре прав на недвижимое имущество и сделок с ним. Общим критерием отнесения объектов к нестационарным объектам (движимому имуществу) является возможность свободного перемещения указанных объектов без нанесения несоразмерного ущерба их назначению, включая возможность их демонтажа с разборкой на составляющие сборно-разборные перемещаемые конструктивные элементы.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Требования, предусмотренные настоящим Положением, не распространяются на отношения, связанные с размещением нестационарных объектов мелкорозничной торговой сети, общественного питания, оказания бытовых и прочих услуг: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а) находящихся на территориях рынков;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б) при проведении праздничных, общественно-политических, культурно-массовых и спортивно-массовых мероприятий, имеющих краткосрочный характер (срок мероприятий не должен превышать трех дней).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1.8.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Нестационарные объекты мелкорозничной торговой сети размещаются в местах, утвержденных нормативными правовыми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776CC"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 w:rsidR="001776C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7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оформления земельно-правовых отношений,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разрешения, выданного администрацией МО «</w:t>
      </w:r>
      <w:proofErr w:type="spellStart"/>
      <w:r w:rsidR="001776CC"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 w:rsidR="001776C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на право размещения нестационарного объекта мелкорозничной торговой сети, общественного питания, оказания бытовых и прочих услуг.</w:t>
      </w:r>
      <w:proofErr w:type="gramEnd"/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213" w:rsidRPr="004A1041" w:rsidRDefault="00092213" w:rsidP="0009221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Основные понятия и их определения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2.1. В целях настоящего Положения применяются следующие основные понятия: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нестационарная мелкорозничная торговая сеть - торговая сеть, осуществляющая розничную торговлю через павильоны, киоски, палатки, </w:t>
      </w:r>
      <w:proofErr w:type="spellStart"/>
      <w:r w:rsidRPr="004A1041">
        <w:rPr>
          <w:rFonts w:ascii="Times New Roman" w:eastAsia="Times New Roman" w:hAnsi="Times New Roman" w:cs="Times New Roman"/>
          <w:sz w:val="28"/>
          <w:szCs w:val="28"/>
        </w:rPr>
        <w:t>тонары</w:t>
      </w:r>
      <w:proofErr w:type="spellEnd"/>
      <w:r w:rsidRPr="004A1041">
        <w:rPr>
          <w:rFonts w:ascii="Times New Roman" w:eastAsia="Times New Roman" w:hAnsi="Times New Roman" w:cs="Times New Roman"/>
          <w:sz w:val="28"/>
          <w:szCs w:val="28"/>
        </w:rPr>
        <w:t>, остановочно-торговые модули, а также передвижные (нестационарные) средства развозной и разносной торговли: торговые автоматы, автолавки, автомагазины, тележки, переносные лотки, корзины и иные специальные приспособления, не относимые к стационарной торговой сети;</w:t>
      </w:r>
      <w:proofErr w:type="gramEnd"/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нестационарная сеть объектов общественного питания - сеть объектов по удовлетворению потребностей населения в питании и проведении досуга, осуществляющих свою деятельность через павильоны, киоски, палатки, </w:t>
      </w:r>
      <w:proofErr w:type="spellStart"/>
      <w:r w:rsidRPr="004A1041">
        <w:rPr>
          <w:rFonts w:ascii="Times New Roman" w:eastAsia="Times New Roman" w:hAnsi="Times New Roman" w:cs="Times New Roman"/>
          <w:sz w:val="28"/>
          <w:szCs w:val="28"/>
        </w:rPr>
        <w:t>тонары</w:t>
      </w:r>
      <w:proofErr w:type="spellEnd"/>
      <w:r w:rsidRPr="004A1041">
        <w:rPr>
          <w:rFonts w:ascii="Times New Roman" w:eastAsia="Times New Roman" w:hAnsi="Times New Roman" w:cs="Times New Roman"/>
          <w:sz w:val="28"/>
          <w:szCs w:val="28"/>
        </w:rPr>
        <w:t>, остановочно-торговые модули и не относимых к стационарной сети общественного питания;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нестационарная сеть объектов оказания бытовых и прочих услуг - сеть объектов по удовлетворению потребностей населения в бытовых и прочих услугах, осуществляющих свою деятельность через павильоны, киоски,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палатки, </w:t>
      </w:r>
      <w:proofErr w:type="spellStart"/>
      <w:r w:rsidRPr="004A1041">
        <w:rPr>
          <w:rFonts w:ascii="Times New Roman" w:eastAsia="Times New Roman" w:hAnsi="Times New Roman" w:cs="Times New Roman"/>
          <w:sz w:val="28"/>
          <w:szCs w:val="28"/>
        </w:rPr>
        <w:t>тонары</w:t>
      </w:r>
      <w:proofErr w:type="spellEnd"/>
      <w:r w:rsidRPr="004A1041">
        <w:rPr>
          <w:rFonts w:ascii="Times New Roman" w:eastAsia="Times New Roman" w:hAnsi="Times New Roman" w:cs="Times New Roman"/>
          <w:sz w:val="28"/>
          <w:szCs w:val="28"/>
        </w:rPr>
        <w:t>, остановочно-торговые модули и не относимых к стационарной сети;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нестационарный торговый объект - торговый объект, представляющий собой временное сооружение или временную конструкцию, не связанную прочно с земельным участком, вне зависимости от присоединения к сетям инженерно-технического обеспечения, в том числе передвижные сооружения;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бытовая услуга - платная услуга, оказываемая потребителям, предусмотренная общероссийским </w:t>
      </w:r>
      <w:hyperlink r:id="rId13" w:history="1">
        <w:r w:rsidRPr="00C70C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классификатором</w:t>
        </w:r>
      </w:hyperlink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услуг населения;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субъект торговли, оказания услуг общественного питания и бытовых услуг -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законодательством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юридическое лицо, индивидуальный предприниматель, гражданин (в том числе гражданин, ведущий крестьянское (фермерское) хозяйство, личное подсобное хозяйство или занимающийся садоводством, огородничеством, животноводством), которые получили от администрации Кошехабльского поселения разрешение на размещение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нестационарного</w:t>
      </w:r>
      <w:r w:rsidR="00177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объекта  </w:t>
      </w:r>
      <w:r>
        <w:rPr>
          <w:rFonts w:ascii="Times New Roman" w:eastAsia="Times New Roman" w:hAnsi="Times New Roman" w:cs="Times New Roman"/>
          <w:sz w:val="28"/>
          <w:szCs w:val="28"/>
        </w:rPr>
        <w:t>мелкорозничной торговли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схема дислокации нестационарных объектов мелкорозничной торговой сети, общественного питания, оказания бытовых и прочих услуг - разработанный и утвержденный органом местного самоуправления документ, определяющий места размещения нестационарных торг</w:t>
      </w:r>
      <w:r>
        <w:rPr>
          <w:rFonts w:ascii="Times New Roman" w:eastAsia="Times New Roman" w:hAnsi="Times New Roman" w:cs="Times New Roman"/>
          <w:sz w:val="28"/>
          <w:szCs w:val="28"/>
        </w:rPr>
        <w:t>овых объектов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открытая площадка - специально оборудованное для торговли или общественного питания место, расположенное на земельном участке;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сезонное (летнее) кафе - нестационарный объект сезонной торговли, направленный на оказание услуги по удовлетворению потребностей населения в питании и проведении досуга, непосредственно примыкающий к стационарному объекту общественного питания или торговли или отдельно стоящий.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b/>
          <w:bCs/>
          <w:sz w:val="28"/>
          <w:szCs w:val="28"/>
        </w:rPr>
        <w:t>3. Порядок утверждения схемы дислокации и размещения нестационарных объектов мелкорозничной торговой сети, общественного питания, бытовых и прочих услуг</w:t>
      </w:r>
    </w:p>
    <w:p w:rsidR="00092213" w:rsidRPr="004A1041" w:rsidRDefault="00092213" w:rsidP="0009221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1776CC"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 w:rsidR="001776C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готовит проект схемы дислокации нестационарных объектов мелкорозничной торговой сети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1776CC"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 w:rsidR="001776C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3.2. Схема размещения нестационарных объектов мелкорозничной торговой сети и вносимые в нее изменения подлежат опубликованию в средствах массовой информации и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Кошехабльского поселения. 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3.3. 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. При составлении схем дислокации нестационарных объектов мелкорозничной торговой сети следует руководствоваться следующими принципами: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осуществлять размещение нестационарных объектов мелкорозничной торговой сети с учетом необходимости их для населения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1776CC"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 w:rsidR="001776C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и с учетом размещения существующих объектов стационарной торговой сети, общественного питания, бытовых и прочих услуг;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восполнения недостатка стационарной торговой сети, общественного питания, бытовых и прочих услуг;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обоснованности размещения нестационарных объектов мелкорозничной торговой сети вдоль федеральных автомобильных дорог; автомобильных дорог, находящихся в государственной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Адыгея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; в зонах отдыха; в местах массового скопления граждан и нахождения источников повышенной опасности.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. Не допускается установка нестационарных объектов мелкорозничной торговли, общественного питания, оказания бытовых и прочих услуг: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в 3-метровой зоне, примыкающей к стационарной сети;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на газонах, цветниках, детских и спортивных площадках, тротуарах шириной менее 3 метров;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в 25-метровой зоне, примыкающей к автодорогам федерального значения.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. Схема дислокации нестационарных объектов мелкорозничной торговой сети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1776CC"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 w:rsidR="001776C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776CC"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 w:rsidR="001776C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внесения изменений и дополнений в схемы дислокации и перечень видов специализации нестационарных объектов мелкорозничной торговой сети, общественного питания, бытовых и прочих услуг указанные изменения и дополнения утверждаются путем внесения изменений или дополнений в указанное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МО «</w:t>
      </w:r>
      <w:proofErr w:type="spellStart"/>
      <w:r w:rsidR="001776CC"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 w:rsidR="001776C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3.8. Утверждение схемы размещения нестационарных торговых объектов,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равно как и внесение в нее изменений не может служить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указанной схемы.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Общие требования к организации деятельности нестационарных объектов мелкорозничной торговой сети, общественного питания, бытовых и прочих услуг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1776CC">
        <w:rPr>
          <w:rFonts w:ascii="Times New Roman" w:eastAsia="Times New Roman" w:hAnsi="Times New Roman" w:cs="Times New Roman"/>
          <w:b/>
          <w:bCs/>
          <w:sz w:val="28"/>
          <w:szCs w:val="28"/>
        </w:rPr>
        <w:t>Ходзинское</w:t>
      </w:r>
      <w:proofErr w:type="spellEnd"/>
      <w:r w:rsidR="00177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92213" w:rsidRPr="004A1041" w:rsidRDefault="00092213" w:rsidP="0009221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4.1.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>Деятельность нестационарных объектов мелкорозничной торговли, общественного питания, оказания бытовых и прочих услуг не должна ухудшать условия проживания и отдыха населения и жилых массивов, осуществляется в соответствии с санитарными, противопожарными, экологическими правилами, правилами продажи отдельных видов товаров, должна соответствовать требованиям безопасности для жизни и здоровья людей, условиям приема, хранения и реализации товаров, а также обеспечивать условия и правила личной гигиены работников</w:t>
      </w:r>
      <w:proofErr w:type="gramEnd"/>
      <w:r w:rsidRPr="004A1041">
        <w:rPr>
          <w:rFonts w:ascii="Times New Roman" w:eastAsia="Times New Roman" w:hAnsi="Times New Roman" w:cs="Times New Roman"/>
          <w:sz w:val="28"/>
          <w:szCs w:val="28"/>
        </w:rPr>
        <w:t>, охрану труда работников.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4.2. Размещение объектов нестационарной мелкорозничной торговой сети на каждой отдельно взятой территории с учетом обеспечения свободного движения пешеходов и доступа потребителей к местам торговли; беспрепятственного подъезда спецтранспорта при чрезвычайных ситуациях; соблюдения архитектурных, пожарных и санитарных требований.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4.3. При организации работы нестационарных объектов субъектом торговли, общественного питания и оказания бытовых услуг размещается вывеска с указанием информации о фирменном наименовании (наименовании) своей организации, месте ее нахождения (адрес) и режиме работы. Юридическое лицо или индивидуальный предприниматель должен предоставить потребителю информацию о государственной регистрации и наименовании зарегистрировавшего его органа.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4.4. На каждом нестационарном объекте мелкорозничной торговой сети должны быть соответствующий инвентарь, технологическое оборудование, измерительные приборы, средства охлаждения (при необходимости), а также наличие специализированного торгового оборудования.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4.5. В нестационарных объектах мелкорозничной торговой сети, общественного питания, оказания бытовых и прочих услуг допускается использование измерительных приборов, в том числе весового оборудования, соответствующего области применения и классу точности, имеющего необходимые оттиски </w:t>
      </w:r>
      <w:proofErr w:type="spellStart"/>
      <w:r w:rsidRPr="004A1041">
        <w:rPr>
          <w:rFonts w:ascii="Times New Roman" w:eastAsia="Times New Roman" w:hAnsi="Times New Roman" w:cs="Times New Roman"/>
          <w:sz w:val="28"/>
          <w:szCs w:val="28"/>
        </w:rPr>
        <w:t>поверит</w:t>
      </w:r>
      <w:bookmarkStart w:id="0" w:name="_GoBack"/>
      <w:bookmarkEnd w:id="0"/>
      <w:r w:rsidRPr="004A1041">
        <w:rPr>
          <w:rFonts w:ascii="Times New Roman" w:eastAsia="Times New Roman" w:hAnsi="Times New Roman" w:cs="Times New Roman"/>
          <w:sz w:val="28"/>
          <w:szCs w:val="28"/>
        </w:rPr>
        <w:t>ельных</w:t>
      </w:r>
      <w:proofErr w:type="spell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клейм и соответствующего техническим требованиям для обеспечения единства и точности измерения.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Запрещается использование безменов, бытовых, медицинских, передвижных товарных ("почтовых") весов, а также не предусмотренных Государственным реестром средств измерений.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Применяемые средства измерений должны быть исправны и проходить в установленном порядке поверку в органах Государственной метрологической службы.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4.6. Владельцы нестационарных объектов мелкорозничной торговой сети обязаны содержать их в чистоте и порядке, своевременно красить, устранять повреждения на вывесках, конструктивных элементах, производить уборку, вывоз мусора и благоустройство прилегающей к объектам территории.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4.7. Нестационарные объекты мелкорозничной торговой сети могут использоваться для размещения рекламы в соответствии с законодательством Российской Федерации, регулирующим отношения в данной сфере деятельности.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lastRenderedPageBreak/>
        <w:t>4.8. Запрещается складирование тары и товарных запасов у объектов нестационарной мелкорозничной торговли, общественного питания, бытовых и прочих услуг на прилегающих территориях.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4.9. Сезонное (летнее) кафе организует хозяйствующий субъект, имеющий стационарный объект общественного питания (производственный цех) при наличии в нем условий для обработки оборотной тары, инвентаря и приготовления полуфабрикатов продукции, реализуемой в сезонном (летнем) кафе, или имеющий договор на поставку готовой продукции и полуфабрикатов.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4.10. Сезонное (летнее) кафе подлежит обязательному полному демонтажу по окончании каждого сезона в течение 3 суток.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4.11. К разряду сезонных (летних) кафе не могут быть отнесены летние кафе, при обустройстве которых допускается: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использование (применение) в формировании территории кирпича, строительных блоков и плит;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заглубление оборудования и ограждения;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устройство </w:t>
      </w:r>
      <w:proofErr w:type="spellStart"/>
      <w:r w:rsidRPr="004A1041">
        <w:rPr>
          <w:rFonts w:ascii="Times New Roman" w:eastAsia="Times New Roman" w:hAnsi="Times New Roman" w:cs="Times New Roman"/>
          <w:sz w:val="28"/>
          <w:szCs w:val="28"/>
        </w:rPr>
        <w:t>недемонтируемых</w:t>
      </w:r>
      <w:proofErr w:type="spell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навесов, ограждающих конструкций и элементов благоустройства территории;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прокладка подземных инженерных коммуникаций и проведение строительно-монтажных работ.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Для данных типов сезонных (летних) кафе земельно-правовые отношения должны быть оформлены в установленном порядке.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4.12. Территория летнего кафе должна быть: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благоустроена (озеленена, освещена, ограждена, иметь пешеходные дорожки и тротуарное покрытие);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>оснащена</w:t>
      </w:r>
      <w:proofErr w:type="gram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урнами и мусоросборниками со съемными вкладышами;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>оснащена</w:t>
      </w:r>
      <w:proofErr w:type="gram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туалетами (биотуалетами) для посетителей;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>обеспечена</w:t>
      </w:r>
      <w:proofErr w:type="gram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подъездными путями.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4.13. Музыкальное сопровождение должно иметь выходные уровни звука, не превышающие фоновые значения в соответствии с санитарными </w:t>
      </w:r>
      <w:hyperlink r:id="rId14" w:history="1">
        <w:r w:rsidRPr="00C70C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нормами</w:t>
        </w:r>
      </w:hyperlink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допустимой громкости звучания звуковоспроизводящих и </w:t>
      </w:r>
      <w:proofErr w:type="spellStart"/>
      <w:r w:rsidRPr="004A1041">
        <w:rPr>
          <w:rFonts w:ascii="Times New Roman" w:eastAsia="Times New Roman" w:hAnsi="Times New Roman" w:cs="Times New Roman"/>
          <w:sz w:val="28"/>
          <w:szCs w:val="28"/>
        </w:rPr>
        <w:t>звукоусилительных</w:t>
      </w:r>
      <w:proofErr w:type="spell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устройств в закрытых помещениях и на открытых площадках (утв. Минздравом СССР 07.07.1987 N 4396-87). Работа музыкального сопровождения в сезонных (летних) кафе, расположенных в жилой зоне, ограничена периодом не более чем с 10.00 до 22.00.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213" w:rsidRPr="004A1041" w:rsidRDefault="00092213" w:rsidP="0009221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b/>
          <w:bCs/>
          <w:sz w:val="28"/>
          <w:szCs w:val="28"/>
        </w:rPr>
        <w:t>5. Порядок продажи товаров и оказания услуг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5.1. Все продаваемые товары должны отвечать требованиям безопасности и сопровождаться документами, указывающими источник их поступления, а также подтверждающими качество и их безопасность.</w:t>
      </w:r>
    </w:p>
    <w:p w:rsidR="00092213" w:rsidRPr="008E4F97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F97">
        <w:rPr>
          <w:rFonts w:ascii="Times New Roman" w:eastAsia="Times New Roman" w:hAnsi="Times New Roman" w:cs="Times New Roman"/>
          <w:sz w:val="28"/>
          <w:szCs w:val="28"/>
        </w:rPr>
        <w:t xml:space="preserve">5.2. Образцы всех находящихся в продаже продовольственных и непродовольственных товаров должны быть снабжены единообразными и четко оформленными ценниками с указанием наименования товара, его сорта, цены за вес или единицу товара, подписью материально </w:t>
      </w:r>
      <w:r w:rsidRPr="008E4F97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ответственного лица, печатью юридического лица или индивидуального предпринимателя, датой оформления ценника.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5.3. Торговля продовольственными товарами (оказание услуг общественного питания) с применением посуды одноразового использования может осуществляться только при наличии емкостей для ее сбора.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5.4. На каждом нестационарном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разрешение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на размещение нестационарного объекта мелкорозничной торговой сети, общественного питания, оказания бытовых и прочих услуг, который должен быть размещен в доступном для покупателей месте;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документы, указывающие источник поступления и подтверждающие качество и безопасность реализуемой продукции;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заверенная копия документа о регистрации контрольно-кассовой техники (кроме случаев, когда в соответствии с федеральным законодательством контрольно-кассовая техника не применяется);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журнал учета мероприятий по контролю;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технологические карточки (для сезонных (летних) кафе и </w:t>
      </w:r>
      <w:proofErr w:type="spellStart"/>
      <w:r w:rsidRPr="004A1041">
        <w:rPr>
          <w:rFonts w:ascii="Times New Roman" w:eastAsia="Times New Roman" w:hAnsi="Times New Roman" w:cs="Times New Roman"/>
          <w:sz w:val="28"/>
          <w:szCs w:val="28"/>
        </w:rPr>
        <w:t>автокафе</w:t>
      </w:r>
      <w:proofErr w:type="spellEnd"/>
      <w:r w:rsidRPr="004A104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5.5. Работники обязаны: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соблюдать требования в соответствии с Федеральным </w:t>
      </w:r>
      <w:hyperlink r:id="rId15" w:history="1">
        <w:r w:rsidRPr="00C70C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"О санитарно-эпидемиологическом благополучии населения" от 30.03.1999 N 52-ФЗ;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содержать объект, торговое оборудование, инвентарь в чистоте;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предохранять товары от пыли, загрязнения;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иметь личные медицинские книжки, чистую форменную одежду;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строго соблюдать правила личной гигиены и санитарного содержания прилегающей территории;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достоверную информацию о реализуемых товарах (оказываемых услугах) в соответствии с </w:t>
      </w:r>
      <w:hyperlink r:id="rId16" w:history="1">
        <w:r w:rsidRPr="00C70C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"О защите прав потребителей" от 07.02.1992 N 2300-1.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5.6. В нестационарных объектах мелкорозничной торговой сети реализация товаров допускается только в соответствии с профилем и специализацией нестационарного объекта мелкорозничной торговой сети.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5.7. Реализация алкогольной продукции в нестационарных объектах мелкорозничной торговой сети осуществляется в соответствии с нормативными правовыми актами Российской Федерации и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Адыгея.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213" w:rsidRPr="004A1041" w:rsidRDefault="00092213" w:rsidP="0009221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b/>
          <w:bCs/>
          <w:sz w:val="28"/>
          <w:szCs w:val="28"/>
        </w:rPr>
        <w:t>6. Порядок предоставления субъектам торговли права на размещение нестационарных объектов нестационарной мелкорозничной торговой сети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Лица, желающие разместить нестационарный объект мелкорозничной торговой сети, подают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Кошехабльского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поселениязаявление</w:t>
      </w:r>
      <w:proofErr w:type="spell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, оформленную по форме, утвержденной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Совета народных депутатов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proofErr w:type="gram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прилагаются копии (с предъявлением оригиналов в случае, если копии документов не заверены нотариусом):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копия устава и/или учредительного договора - для юридических лиц;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копия свидетельства о государственной регистрации юридического лица (или Свидетельства о внесении записи в Единый государственный реестр юридических лиц о юридическом лице, зарегистрированном до 1 июля 2002 года) - для юридических лиц;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(или Свидетельства о внесении в Единый государственный реестр индивидуальных предпринимателей записи об индивидуальном предпринимателе, зарегистрированном до 1 января 2004 г.) - для индивидуальных предпринимателей;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копия свидетельства о постановке на учет в налоговом органе;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копия выписки из Единого государственного реестра юридических лиц (для юридических лиц) или выписки из Единого реестра индивидуальных предпринимателей (для индивидуальных предпринимателей), полученная не ранее чем за шесть месяцев до дня </w:t>
      </w:r>
      <w:r>
        <w:rPr>
          <w:rFonts w:ascii="Times New Roman" w:eastAsia="Times New Roman" w:hAnsi="Times New Roman" w:cs="Times New Roman"/>
          <w:sz w:val="28"/>
          <w:szCs w:val="28"/>
        </w:rPr>
        <w:t>подачи заявления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213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копия документа, удостоверяющего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2213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Порядок выдачи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праве на размещение нестационарного объекта мелкорозничной торговой сети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1776CC">
        <w:rPr>
          <w:rFonts w:ascii="Times New Roman" w:eastAsia="Times New Roman" w:hAnsi="Times New Roman" w:cs="Times New Roman"/>
          <w:b/>
          <w:bCs/>
          <w:sz w:val="28"/>
          <w:szCs w:val="28"/>
        </w:rPr>
        <w:t>Ходзинское</w:t>
      </w:r>
      <w:proofErr w:type="spellEnd"/>
      <w:r w:rsidR="00177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92213" w:rsidRPr="004A1041" w:rsidRDefault="00092213" w:rsidP="0009221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7.1. Оформленное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выдается заявителю лично (руководителю организации, если заявителем является юридическое лицо) либо уполномоченному лицу под расписку (приложение N 1).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7.2. 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распространяется только на нестационарный объект мелкорозничной торговой сети, указанный в нем.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7.3. В случае если одному субъекту торговли принадлежит несколько нестационарных объектов мелкорозничной торговой сети, общественного питания, бытовых и прочих услуг,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выдается на каждый объект.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7.4. Свидетельство выдается на срок, указанный в пункте 1.6 настоящего Положения.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7.5. Передача свидетельства другим лицам запрещается.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7.6. В случае реорганизации, изменения наименования и (или) адреса юридического лица, адреса и (или) паспортных данных индивидуального предпринимателя, изменений условий владения (пользования) земельным участком, на котором расположен нестационарный объект мелкорозничной торговой сети, либо утраты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подлежит переоформлению.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7.7. Переоформление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порядке его выдачи на основании заявления субъекта торговли.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8. Порядок приостановления и прекращения действия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праве на размещение нестационарного объекта мелкорозничной торговой сети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1776CC">
        <w:rPr>
          <w:rFonts w:ascii="Times New Roman" w:eastAsia="Times New Roman" w:hAnsi="Times New Roman" w:cs="Times New Roman"/>
          <w:b/>
          <w:bCs/>
          <w:sz w:val="28"/>
          <w:szCs w:val="28"/>
        </w:rPr>
        <w:t>Ходзинское</w:t>
      </w:r>
      <w:proofErr w:type="spellEnd"/>
      <w:r w:rsidR="00177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92213" w:rsidRPr="004A1041" w:rsidRDefault="00092213" w:rsidP="0009221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8.1. 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может быть приостановлено в случаях: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подачи субъектом торговли соответствующего заявления;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нарушения субъектом торговли действующего законодательства;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представления субъектом торговли недостоверных сведений о себе;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приостановления деятельности субъекта торговли по решению надзорных и контролирующих органов;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в иных предусмотренных действующим законодательством случаях.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8.2. 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возобновляется в случае устранения обстоятельств, повлекших приостановление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8.3. Прекращение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случаях: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ликвидации субъекта торговли;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прекращения субъектом торговли в установленном порядке предпринимательской деятельности;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неоднократного нарушения субъектом торговли правил осуществления торговой деятельности, других требований, установленных действующим законодательством, что подтверждено соответствующими актами проверок;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на основании соответствующего решения суда.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8.4. Приостановление, возобновление, прекращение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основании соответствующего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главы муниципального образования «</w:t>
      </w:r>
      <w:proofErr w:type="spellStart"/>
      <w:r w:rsidR="001776CC"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 w:rsidR="001776C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и доводится до субъекта торговли в письменном виде в срок не более трех рабочих дней с момента принятия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решения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8.5. В случае прекращения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объект подлежит сносу (вывозу) за счет собственника объекта в срок, не превышающий 10 дней с момента получения решения о прекращении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8.6. Действия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МО «</w:t>
      </w:r>
      <w:proofErr w:type="spellStart"/>
      <w:r w:rsidR="001776CC"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 w:rsidR="001776C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связанные с выдачей, приостановлением или прекращением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, могут быть обжалованы субъектом торговли в судебном порядке в соответствии с требованиями действующего законодательства.</w:t>
      </w:r>
    </w:p>
    <w:p w:rsidR="00092213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2213" w:rsidRDefault="00092213" w:rsidP="00092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2213" w:rsidRPr="004A1041" w:rsidRDefault="00092213" w:rsidP="00092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Положению</w:t>
      </w:r>
    </w:p>
    <w:p w:rsidR="00092213" w:rsidRPr="004A1041" w:rsidRDefault="00092213" w:rsidP="00092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2213" w:rsidRPr="004A1041" w:rsidRDefault="00092213" w:rsidP="0009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РАЗРЕШЕНИЕ</w:t>
      </w:r>
    </w:p>
    <w:p w:rsidR="00092213" w:rsidRPr="004A1041" w:rsidRDefault="00092213" w:rsidP="0009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НА РАЗМЕЩЕНИЕ НЕСТАЦИОНАРНОГО ОБЪЕКТА</w:t>
      </w:r>
    </w:p>
    <w:p w:rsidR="00092213" w:rsidRPr="004A1041" w:rsidRDefault="00092213" w:rsidP="0009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МЕЛКОРОЗНИЧНОЙ ТОРГОВОЙ СЕТИ</w:t>
      </w:r>
    </w:p>
    <w:p w:rsidR="00092213" w:rsidRPr="004A1041" w:rsidRDefault="00092213" w:rsidP="00092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2213" w:rsidRPr="004A1041" w:rsidRDefault="00092213" w:rsidP="0009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"___" ____________ 2013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N _________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213" w:rsidRPr="004A1041" w:rsidRDefault="00092213" w:rsidP="0009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   Выдано  на  основании протокола  комиссии по размещению </w:t>
      </w:r>
      <w:proofErr w:type="spellStart"/>
      <w:r w:rsidRPr="004A1041">
        <w:rPr>
          <w:rFonts w:ascii="Times New Roman" w:eastAsia="Times New Roman" w:hAnsi="Times New Roman" w:cs="Times New Roman"/>
          <w:sz w:val="28"/>
          <w:szCs w:val="28"/>
        </w:rPr>
        <w:t>нестационарногообъекта</w:t>
      </w:r>
      <w:proofErr w:type="spell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 мелкорозничной торговой сети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1776CC"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 w:rsidR="001776C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213" w:rsidRPr="004A1041" w:rsidRDefault="00092213" w:rsidP="0009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от «____»_______20__г. N___________ </w:t>
      </w:r>
    </w:p>
    <w:p w:rsidR="00092213" w:rsidRPr="004A1041" w:rsidRDefault="00092213" w:rsidP="0009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Кому: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092213" w:rsidRPr="004A1041" w:rsidRDefault="00092213" w:rsidP="0009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4A1041">
        <w:rPr>
          <w:rFonts w:ascii="Times New Roman" w:eastAsia="Times New Roman" w:hAnsi="Times New Roman" w:cs="Times New Roman"/>
        </w:rPr>
        <w:t>(наименование организации или фамилия и инициалы</w:t>
      </w:r>
      <w:proofErr w:type="gramEnd"/>
    </w:p>
    <w:p w:rsidR="00092213" w:rsidRPr="004A1041" w:rsidRDefault="00092213" w:rsidP="0009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092213" w:rsidRPr="004A1041" w:rsidRDefault="00092213" w:rsidP="0009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A1041">
        <w:rPr>
          <w:rFonts w:ascii="Times New Roman" w:eastAsia="Times New Roman" w:hAnsi="Times New Roman" w:cs="Times New Roman"/>
        </w:rPr>
        <w:t>индивидуального предпринимателя)</w:t>
      </w:r>
    </w:p>
    <w:p w:rsidR="00092213" w:rsidRPr="004A1041" w:rsidRDefault="00092213" w:rsidP="0009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092213" w:rsidRPr="004A1041" w:rsidRDefault="00092213" w:rsidP="0009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092213" w:rsidRPr="004A1041" w:rsidRDefault="00092213" w:rsidP="0009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A1041">
        <w:rPr>
          <w:rFonts w:ascii="Times New Roman" w:eastAsia="Times New Roman" w:hAnsi="Times New Roman" w:cs="Times New Roman"/>
        </w:rPr>
        <w:t>(адрес, место регистрации)</w:t>
      </w:r>
    </w:p>
    <w:p w:rsidR="00092213" w:rsidRPr="004A1041" w:rsidRDefault="00092213" w:rsidP="0009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092213" w:rsidRPr="004A1041" w:rsidRDefault="00092213" w:rsidP="0009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092213" w:rsidRPr="004A1041" w:rsidRDefault="00092213" w:rsidP="0009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на  право  размещения  нестационарного объекта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>мелкорозничной</w:t>
      </w:r>
      <w:proofErr w:type="gram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торговой </w:t>
      </w:r>
      <w:proofErr w:type="spellStart"/>
      <w:r w:rsidRPr="004A1041">
        <w:rPr>
          <w:rFonts w:ascii="Times New Roman" w:eastAsia="Times New Roman" w:hAnsi="Times New Roman" w:cs="Times New Roman"/>
          <w:sz w:val="28"/>
          <w:szCs w:val="28"/>
        </w:rPr>
        <w:t>сетипо</w:t>
      </w:r>
      <w:proofErr w:type="spell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адресу: _____________________________________________________</w:t>
      </w:r>
    </w:p>
    <w:p w:rsidR="00092213" w:rsidRPr="004A1041" w:rsidRDefault="00092213" w:rsidP="0009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Часы работы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____________ до ____________</w:t>
      </w:r>
    </w:p>
    <w:p w:rsidR="00092213" w:rsidRPr="004A1041" w:rsidRDefault="00092213" w:rsidP="0009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Настоящее 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выдано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 срок   с ______________ 20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__ г. 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092213" w:rsidRPr="004A1041" w:rsidRDefault="00092213" w:rsidP="0009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 20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__ г.</w:t>
      </w:r>
    </w:p>
    <w:p w:rsidR="00092213" w:rsidRPr="004A1041" w:rsidRDefault="00092213" w:rsidP="0009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213" w:rsidRDefault="00092213" w:rsidP="0009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213" w:rsidRPr="004A1041" w:rsidRDefault="00092213" w:rsidP="0009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092213" w:rsidRPr="004A1041" w:rsidRDefault="00092213" w:rsidP="0009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1776CC"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 w:rsidR="001776C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    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 </w:t>
      </w:r>
    </w:p>
    <w:p w:rsidR="00092213" w:rsidRPr="004A1041" w:rsidRDefault="00092213" w:rsidP="0009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1041">
        <w:rPr>
          <w:rFonts w:ascii="Times New Roman" w:eastAsia="Times New Roman" w:hAnsi="Times New Roman" w:cs="Times New Roman"/>
        </w:rPr>
        <w:t>(или уполномоченное им должностное лицо)</w:t>
      </w:r>
      <w:r>
        <w:rPr>
          <w:rFonts w:ascii="Times New Roman" w:eastAsia="Times New Roman" w:hAnsi="Times New Roman" w:cs="Times New Roman"/>
        </w:rPr>
        <w:t xml:space="preserve">                                         (подпись)</w:t>
      </w:r>
    </w:p>
    <w:p w:rsidR="00092213" w:rsidRPr="00C70C58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Pr="00C70C58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Pr="006E2FB1" w:rsidRDefault="00092213" w:rsidP="00092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13" w:rsidRPr="006E2FB1" w:rsidRDefault="00092213" w:rsidP="00092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AA9" w:rsidRDefault="00B54AA9"/>
    <w:sectPr w:rsidR="00B54AA9" w:rsidSect="009E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B5402"/>
    <w:multiLevelType w:val="hybridMultilevel"/>
    <w:tmpl w:val="53D6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2213"/>
    <w:rsid w:val="00092213"/>
    <w:rsid w:val="001776CC"/>
    <w:rsid w:val="00B5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0"/>
    <w:link w:val="80"/>
    <w:qFormat/>
    <w:rsid w:val="00092213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80">
    <w:name w:val="Заголовок 8 Знак"/>
    <w:basedOn w:val="a1"/>
    <w:link w:val="8"/>
    <w:rsid w:val="0009221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92213"/>
    <w:pPr>
      <w:ind w:left="720"/>
      <w:contextualSpacing/>
    </w:pPr>
  </w:style>
  <w:style w:type="paragraph" w:styleId="a5">
    <w:name w:val="Normal (Web)"/>
    <w:aliases w:val="Знак"/>
    <w:basedOn w:val="a"/>
    <w:uiPriority w:val="34"/>
    <w:unhideWhenUsed/>
    <w:qFormat/>
    <w:rsid w:val="0009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qFormat/>
    <w:rsid w:val="0009221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092213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2213"/>
  </w:style>
  <w:style w:type="paragraph" w:styleId="a7">
    <w:name w:val="No Spacing"/>
    <w:uiPriority w:val="1"/>
    <w:qFormat/>
    <w:rsid w:val="001776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basedOn w:val="a"/>
    <w:uiPriority w:val="67"/>
    <w:rsid w:val="001776CC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17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77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dg-pravo/i7r.htm" TargetMode="External"/><Relationship Id="rId13" Type="http://schemas.openxmlformats.org/officeDocument/2006/relationships/hyperlink" Target="http://www.bestpravo.ru/federalnoje/ea-pravila/g6a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estpravo.ru/federalnoje/bz-gosudarstvo/c2n.htm" TargetMode="External"/><Relationship Id="rId12" Type="http://schemas.openxmlformats.org/officeDocument/2006/relationships/hyperlink" Target="http://www.bestpravo.ru/moskovskaya/oy-postanovlenija/a7g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estpravo.ru/federalnoje/dg-pravo/i7r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estpravo.ru/federalnoje/eh-akty/n0b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stpravo.ru/federalnoje/bz-gosudarstvo/c5n.htm" TargetMode="External"/><Relationship Id="rId10" Type="http://schemas.openxmlformats.org/officeDocument/2006/relationships/hyperlink" Target="http://www.bestpravo.ru/federalnoje/ea-instrukcii/y7w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bz-gosudarstvo/c5n.htm" TargetMode="External"/><Relationship Id="rId14" Type="http://schemas.openxmlformats.org/officeDocument/2006/relationships/hyperlink" Target="http://www.bestpravo.ru/federalnoje/bz-pravila/i2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4314</Words>
  <Characters>24591</Characters>
  <Application>Microsoft Office Word</Application>
  <DocSecurity>0</DocSecurity>
  <Lines>204</Lines>
  <Paragraphs>57</Paragraphs>
  <ScaleCrop>false</ScaleCrop>
  <Company>SPecialiST RePack</Company>
  <LinksUpToDate>false</LinksUpToDate>
  <CharactersWithSpaces>28848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Замират</cp:lastModifiedBy>
  <cp:revision>3</cp:revision>
  <dcterms:created xsi:type="dcterms:W3CDTF">2019-10-10T11:53:00Z</dcterms:created>
  <dcterms:modified xsi:type="dcterms:W3CDTF">2019-10-11T08:59:00Z</dcterms:modified>
</cp:coreProperties>
</file>