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9D" w:rsidRPr="005959EF" w:rsidRDefault="00CA4B9D" w:rsidP="00CA4B9D">
      <w:pPr>
        <w:pStyle w:val="a3"/>
        <w:ind w:left="284"/>
        <w:jc w:val="both"/>
        <w:rPr>
          <w:sz w:val="27"/>
        </w:rPr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0" allowOverlap="1" wp14:anchorId="50FEB19B" wp14:editId="55F06352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B9D" w:rsidRPr="00D277EB" w:rsidRDefault="005734FE" w:rsidP="00CA4B9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8" o:title=""/>
            <w10:wrap type="tight"/>
          </v:shape>
          <o:OLEObject Type="Embed" ProgID="MSPhotoEd.3" ShapeID="_x0000_s1026" DrawAspect="Content" ObjectID="_1605084602" r:id="rId9"/>
        </w:pict>
      </w:r>
      <w:r w:rsidR="00CA4B9D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CA4B9D" w:rsidRPr="00D277EB" w:rsidRDefault="00CA4B9D" w:rsidP="00CA4B9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CA4B9D" w:rsidRPr="00D277EB" w:rsidRDefault="00CA4B9D" w:rsidP="00CA4B9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CA4B9D" w:rsidRPr="00D277EB" w:rsidRDefault="00CA4B9D" w:rsidP="00CA4B9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CA4B9D" w:rsidRPr="00D277EB" w:rsidRDefault="00CA4B9D" w:rsidP="00CA4B9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CA4B9D" w:rsidRPr="00D277EB" w:rsidRDefault="00CA4B9D" w:rsidP="00E47C5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21F1CBB" wp14:editId="7E9DE089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CA4B9D" w:rsidRPr="00D277EB" w:rsidRDefault="00CA4B9D" w:rsidP="00CA4B9D">
      <w:pPr>
        <w:spacing w:before="100" w:beforeAutospacing="1" w:after="119"/>
        <w:jc w:val="center"/>
        <w:rPr>
          <w:rFonts w:eastAsia="Times New Roman"/>
          <w:lang w:eastAsia="ru-RU"/>
        </w:rPr>
      </w:pPr>
      <w:proofErr w:type="gramStart"/>
      <w:r w:rsidRPr="00D277EB">
        <w:rPr>
          <w:rFonts w:eastAsia="Times New Roman"/>
          <w:b/>
          <w:bCs/>
          <w:i/>
          <w:iCs/>
          <w:lang w:eastAsia="ru-RU"/>
        </w:rPr>
        <w:t>Р</w:t>
      </w:r>
      <w:proofErr w:type="gramEnd"/>
      <w:r w:rsidRPr="00D277EB">
        <w:rPr>
          <w:rFonts w:eastAsia="Times New Roman"/>
          <w:b/>
          <w:bCs/>
          <w:i/>
          <w:iCs/>
          <w:lang w:eastAsia="ru-RU"/>
        </w:rPr>
        <w:t xml:space="preserve"> Е Ш Е Н И Е</w:t>
      </w:r>
    </w:p>
    <w:p w:rsidR="00CA4B9D" w:rsidRPr="00D277EB" w:rsidRDefault="00CA4B9D" w:rsidP="00CA4B9D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CA4B9D" w:rsidRPr="00D277EB" w:rsidRDefault="00CA4B9D" w:rsidP="00CA4B9D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</w:t>
      </w:r>
      <w:proofErr w:type="spellStart"/>
      <w:r w:rsidRPr="00D277EB">
        <w:rPr>
          <w:rFonts w:eastAsia="Times New Roman"/>
          <w:b/>
          <w:bCs/>
          <w:i/>
          <w:iCs/>
          <w:lang w:eastAsia="ru-RU"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  <w:lang w:eastAsia="ru-RU"/>
        </w:rPr>
        <w:t xml:space="preserve"> сельское поселение»</w:t>
      </w:r>
    </w:p>
    <w:p w:rsidR="00CA4B9D" w:rsidRPr="00FD7A20" w:rsidRDefault="005734FE" w:rsidP="00CA4B9D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«15» ноября</w:t>
      </w:r>
      <w:r w:rsidR="00CA4B9D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2018</w:t>
      </w:r>
      <w:r w:rsidR="00CA4B9D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CA4B9D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№30</w:t>
      </w:r>
      <w:r w:rsidR="00CA4B9D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</w:t>
      </w:r>
      <w:r w:rsidR="00CA4B9D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CA4B9D" w:rsidRDefault="00CA4B9D" w:rsidP="00CA4B9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«О назначении публичных слушаний</w:t>
      </w:r>
    </w:p>
    <w:p w:rsidR="00CA4B9D" w:rsidRDefault="00CA4B9D" w:rsidP="00CA4B9D">
      <w:pPr>
        <w:pStyle w:val="a3"/>
        <w:rPr>
          <w:szCs w:val="28"/>
        </w:rPr>
      </w:pPr>
      <w:r>
        <w:rPr>
          <w:szCs w:val="28"/>
        </w:rPr>
        <w:t xml:space="preserve">                               </w:t>
      </w:r>
      <w:bookmarkStart w:id="0" w:name="_GoBack"/>
      <w:bookmarkEnd w:id="0"/>
      <w:r>
        <w:rPr>
          <w:szCs w:val="28"/>
        </w:rPr>
        <w:t xml:space="preserve">  «О программе социально-экономического развития </w:t>
      </w:r>
    </w:p>
    <w:p w:rsidR="00CA4B9D" w:rsidRDefault="00CA4B9D" w:rsidP="00CA4B9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МО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</w:t>
      </w:r>
    </w:p>
    <w:p w:rsidR="00CA4B9D" w:rsidRDefault="00CA4B9D" w:rsidP="00CA4B9D">
      <w:pPr>
        <w:pStyle w:val="a3"/>
      </w:pPr>
      <w:r>
        <w:rPr>
          <w:szCs w:val="28"/>
        </w:rPr>
        <w:t xml:space="preserve">                                                                        на 2019год. </w:t>
      </w:r>
    </w:p>
    <w:p w:rsidR="00CA4B9D" w:rsidRDefault="00CA4B9D" w:rsidP="00CA4B9D">
      <w:pPr>
        <w:pStyle w:val="a3"/>
        <w:shd w:val="clear" w:color="auto" w:fill="FFFFFF"/>
        <w:tabs>
          <w:tab w:val="left" w:pos="9059"/>
        </w:tabs>
        <w:spacing w:line="250" w:lineRule="exact"/>
        <w:ind w:left="284"/>
        <w:jc w:val="both"/>
        <w:rPr>
          <w:rStyle w:val="1"/>
          <w:color w:val="000000"/>
          <w:spacing w:val="-14"/>
        </w:rPr>
      </w:pPr>
      <w:r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поселение»,  Совет народных депутатов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CA4B9D" w:rsidRDefault="00CA4B9D" w:rsidP="00CA4B9D">
      <w:pPr>
        <w:ind w:hanging="15"/>
      </w:pPr>
      <w:r>
        <w:rPr>
          <w:rStyle w:val="1"/>
          <w:color w:val="000000"/>
          <w:spacing w:val="-14"/>
        </w:rPr>
        <w:t xml:space="preserve">    1. Для обсуждения проекта решения Совета народных депутатов муниципального образования «</w:t>
      </w:r>
      <w:proofErr w:type="spellStart"/>
      <w:r>
        <w:rPr>
          <w:rStyle w:val="1"/>
          <w:color w:val="000000"/>
          <w:spacing w:val="-14"/>
        </w:rPr>
        <w:t>Ходзинское</w:t>
      </w:r>
      <w:proofErr w:type="spellEnd"/>
      <w:r>
        <w:rPr>
          <w:rStyle w:val="1"/>
          <w:color w:val="000000"/>
          <w:spacing w:val="-14"/>
        </w:rPr>
        <w:t xml:space="preserve"> сельское поселение» «О </w:t>
      </w:r>
      <w:r>
        <w:rPr>
          <w:rStyle w:val="1"/>
          <w:color w:val="000000"/>
          <w:spacing w:val="-14"/>
          <w:szCs w:val="28"/>
        </w:rPr>
        <w:t xml:space="preserve">программе социально-экономического развития </w:t>
      </w:r>
      <w:r>
        <w:rPr>
          <w:rStyle w:val="1"/>
          <w:color w:val="000000"/>
          <w:spacing w:val="-14"/>
        </w:rPr>
        <w:t xml:space="preserve"> муниципального образования «</w:t>
      </w:r>
      <w:proofErr w:type="spellStart"/>
      <w:r>
        <w:rPr>
          <w:rStyle w:val="1"/>
          <w:color w:val="000000"/>
          <w:spacing w:val="-14"/>
        </w:rPr>
        <w:t>Ходзинское</w:t>
      </w:r>
      <w:proofErr w:type="spellEnd"/>
      <w:r>
        <w:rPr>
          <w:rStyle w:val="1"/>
          <w:color w:val="000000"/>
          <w:spacing w:val="-14"/>
        </w:rPr>
        <w:t xml:space="preserve"> сельское поселение на 2019 год»,  назначить и провести публичные слушания  «___» декабря 2018 года  в 10-00 часов в здании администрации  </w:t>
      </w:r>
      <w:proofErr w:type="spellStart"/>
      <w:r>
        <w:rPr>
          <w:rStyle w:val="1"/>
          <w:color w:val="000000"/>
          <w:spacing w:val="-14"/>
        </w:rPr>
        <w:t>Ходзинского</w:t>
      </w:r>
      <w:proofErr w:type="spellEnd"/>
      <w:r>
        <w:rPr>
          <w:rStyle w:val="1"/>
          <w:color w:val="000000"/>
          <w:spacing w:val="-14"/>
        </w:rPr>
        <w:t xml:space="preserve"> сельского поселения по адресу: а. Ходзь, ул. </w:t>
      </w:r>
      <w:proofErr w:type="spellStart"/>
      <w:r>
        <w:rPr>
          <w:rStyle w:val="1"/>
          <w:color w:val="000000"/>
          <w:spacing w:val="-14"/>
        </w:rPr>
        <w:t>Краснооктябрьская</w:t>
      </w:r>
      <w:proofErr w:type="spellEnd"/>
      <w:r>
        <w:rPr>
          <w:rStyle w:val="1"/>
          <w:color w:val="000000"/>
          <w:spacing w:val="-14"/>
        </w:rPr>
        <w:t>, 104.</w:t>
      </w:r>
    </w:p>
    <w:p w:rsidR="00CA4B9D" w:rsidRDefault="00CA4B9D" w:rsidP="00CA4B9D">
      <w:pPr>
        <w:pStyle w:val="a3"/>
        <w:ind w:left="284"/>
        <w:jc w:val="both"/>
      </w:pPr>
      <w:r>
        <w:t xml:space="preserve">2. Установить, что предложения граждан  по  выше указанному проекту  «О  </w:t>
      </w:r>
      <w:r>
        <w:rPr>
          <w:szCs w:val="28"/>
        </w:rPr>
        <w:t xml:space="preserve">программе социально-экономического развития </w:t>
      </w:r>
      <w:r>
        <w:t xml:space="preserve">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2018 год» принимаются ежедневно в письменном виде   администрацией  поселения  в течени</w:t>
      </w:r>
      <w:proofErr w:type="gramStart"/>
      <w:r>
        <w:t>и</w:t>
      </w:r>
      <w:proofErr w:type="gramEnd"/>
      <w:r>
        <w:t>   15-ти календарных дней со дня опубликования данного решения  в газете «</w:t>
      </w:r>
      <w:proofErr w:type="spellStart"/>
      <w:r>
        <w:t>Кошехабльские</w:t>
      </w:r>
      <w:proofErr w:type="spellEnd"/>
      <w:r>
        <w:t xml:space="preserve"> вести» , т.е. до    «____» декабря 2018г. </w:t>
      </w:r>
    </w:p>
    <w:p w:rsidR="00CA4B9D" w:rsidRDefault="00CA4B9D" w:rsidP="00CA4B9D">
      <w:pPr>
        <w:pStyle w:val="a3"/>
        <w:ind w:left="284"/>
        <w:jc w:val="both"/>
        <w:rPr>
          <w:rStyle w:val="1"/>
          <w:color w:val="000000"/>
          <w:spacing w:val="-14"/>
        </w:rPr>
      </w:pPr>
      <w:r>
        <w:t xml:space="preserve"> 3.  Результаты публичных слушаний обнародовать  путем их размещения на информационном стенде в  администрации  </w:t>
      </w:r>
      <w:proofErr w:type="spellStart"/>
      <w:r>
        <w:t>Ходзинского</w:t>
      </w:r>
      <w:proofErr w:type="spellEnd"/>
      <w:r>
        <w:t xml:space="preserve"> сельского  поселения не позднее чем через 30 календарных дней со дня окончания публичных слушаний.</w:t>
      </w:r>
    </w:p>
    <w:p w:rsidR="00CA4B9D" w:rsidRPr="005959EF" w:rsidRDefault="00CA4B9D" w:rsidP="00CA4B9D">
      <w:pPr>
        <w:ind w:hanging="15"/>
      </w:pPr>
      <w:r>
        <w:rPr>
          <w:rStyle w:val="1"/>
          <w:color w:val="000000"/>
          <w:spacing w:val="-14"/>
        </w:rPr>
        <w:t> 4.  Настоящее Решение  опубликовать в газете «</w:t>
      </w:r>
      <w:proofErr w:type="spellStart"/>
      <w:r>
        <w:rPr>
          <w:rStyle w:val="1"/>
          <w:color w:val="000000"/>
          <w:spacing w:val="-14"/>
        </w:rPr>
        <w:t>Кошехабльские</w:t>
      </w:r>
      <w:proofErr w:type="spellEnd"/>
      <w:r>
        <w:rPr>
          <w:rStyle w:val="1"/>
          <w:color w:val="000000"/>
          <w:spacing w:val="-14"/>
        </w:rPr>
        <w:t xml:space="preserve"> вести», а  проект решения  СНД «О </w:t>
      </w:r>
      <w:r>
        <w:rPr>
          <w:rStyle w:val="1"/>
          <w:color w:val="000000"/>
          <w:spacing w:val="-14"/>
          <w:szCs w:val="28"/>
        </w:rPr>
        <w:t xml:space="preserve">программе социально-экономического развития </w:t>
      </w:r>
      <w:r>
        <w:rPr>
          <w:rStyle w:val="1"/>
          <w:color w:val="000000"/>
          <w:spacing w:val="-14"/>
        </w:rPr>
        <w:t>муниципального образования «</w:t>
      </w:r>
      <w:proofErr w:type="spellStart"/>
      <w:r>
        <w:rPr>
          <w:rStyle w:val="1"/>
          <w:color w:val="000000"/>
          <w:spacing w:val="-14"/>
        </w:rPr>
        <w:t>Ходзинское</w:t>
      </w:r>
      <w:proofErr w:type="spellEnd"/>
      <w:r>
        <w:rPr>
          <w:rStyle w:val="1"/>
          <w:color w:val="000000"/>
          <w:spacing w:val="-14"/>
        </w:rPr>
        <w:t xml:space="preserve"> сельское поселение на 2019 год» обнародовать путем его размещения на информационном стенде в  администрации  </w:t>
      </w:r>
      <w:proofErr w:type="spellStart"/>
      <w:r>
        <w:rPr>
          <w:rStyle w:val="1"/>
          <w:color w:val="000000"/>
          <w:spacing w:val="-14"/>
        </w:rPr>
        <w:t>Ходзинского</w:t>
      </w:r>
      <w:proofErr w:type="spellEnd"/>
      <w:r>
        <w:rPr>
          <w:rStyle w:val="1"/>
          <w:color w:val="000000"/>
          <w:spacing w:val="-14"/>
        </w:rPr>
        <w:t xml:space="preserve"> сельского  поселения и на официальном сайте МО «</w:t>
      </w:r>
      <w:proofErr w:type="spellStart"/>
      <w:r>
        <w:rPr>
          <w:rStyle w:val="1"/>
          <w:color w:val="000000"/>
          <w:spacing w:val="-14"/>
        </w:rPr>
        <w:t>Ходзинское</w:t>
      </w:r>
      <w:proofErr w:type="spellEnd"/>
      <w:r>
        <w:rPr>
          <w:rStyle w:val="1"/>
          <w:color w:val="000000"/>
          <w:spacing w:val="-14"/>
        </w:rPr>
        <w:t xml:space="preserve"> сельское поселение». </w:t>
      </w:r>
    </w:p>
    <w:p w:rsidR="00CA4B9D" w:rsidRDefault="00CA4B9D" w:rsidP="00CA4B9D">
      <w:pPr>
        <w:pStyle w:val="a6"/>
        <w:shd w:val="clear" w:color="auto" w:fill="FFFFFF"/>
        <w:spacing w:line="379" w:lineRule="exact"/>
        <w:ind w:left="0" w:right="76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 5. Настоящее Решение вступает в силу со дня его обнародования.</w:t>
      </w:r>
    </w:p>
    <w:p w:rsidR="00CA4B9D" w:rsidRPr="00FD7A20" w:rsidRDefault="00CA4B9D" w:rsidP="00CA4B9D">
      <w:pPr>
        <w:pStyle w:val="a6"/>
        <w:shd w:val="clear" w:color="auto" w:fill="FFFFFF"/>
        <w:spacing w:line="379" w:lineRule="exact"/>
        <w:ind w:left="0" w:right="76"/>
        <w:jc w:val="both"/>
        <w:rPr>
          <w:color w:val="000000"/>
          <w:spacing w:val="-13"/>
        </w:rPr>
      </w:pPr>
    </w:p>
    <w:p w:rsidR="00CA4B9D" w:rsidRDefault="00CA4B9D" w:rsidP="00CA4B9D">
      <w:pPr>
        <w:shd w:val="clear" w:color="auto" w:fill="FFFFFF"/>
        <w:spacing w:line="379" w:lineRule="exact"/>
        <w:ind w:left="-709" w:right="76"/>
        <w:jc w:val="both"/>
      </w:pPr>
      <w:r>
        <w:t xml:space="preserve">           Глава муниципального образования</w:t>
      </w:r>
    </w:p>
    <w:p w:rsidR="00CA4B9D" w:rsidRDefault="00CA4B9D" w:rsidP="00CA4B9D">
      <w:pPr>
        <w:ind w:right="76"/>
        <w:jc w:val="both"/>
      </w:pPr>
      <w:r>
        <w:t>"</w:t>
      </w:r>
      <w:proofErr w:type="spellStart"/>
      <w:r>
        <w:t>Ходзинское</w:t>
      </w:r>
      <w:proofErr w:type="spellEnd"/>
      <w:r>
        <w:t xml:space="preserve"> сельское поселение"                                                       </w:t>
      </w:r>
      <w:proofErr w:type="spellStart"/>
      <w:r>
        <w:t>Тлостнаков</w:t>
      </w:r>
      <w:proofErr w:type="spellEnd"/>
      <w:r>
        <w:t xml:space="preserve"> Р.М.                                                     </w:t>
      </w:r>
    </w:p>
    <w:p w:rsidR="00CA4B9D" w:rsidRDefault="00CA4B9D" w:rsidP="00CA4B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проект</w:t>
      </w: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Pr="008172E1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CA4B9D" w:rsidRDefault="00CA4B9D" w:rsidP="00CA4B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социально-экономического развития</w:t>
      </w:r>
    </w:p>
    <w:p w:rsidR="00CA4B9D" w:rsidRDefault="00B02261" w:rsidP="00CA4B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 «</w:t>
      </w:r>
      <w:proofErr w:type="spellStart"/>
      <w:r>
        <w:rPr>
          <w:b/>
          <w:sz w:val="40"/>
          <w:szCs w:val="40"/>
        </w:rPr>
        <w:t>Ходзинское</w:t>
      </w:r>
      <w:proofErr w:type="spellEnd"/>
      <w:r>
        <w:rPr>
          <w:b/>
          <w:sz w:val="40"/>
          <w:szCs w:val="40"/>
        </w:rPr>
        <w:t xml:space="preserve"> сельское поселение»</w:t>
      </w:r>
    </w:p>
    <w:p w:rsidR="00CA4B9D" w:rsidRDefault="00CA4B9D" w:rsidP="00CA4B9D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на 2019 г.</w:t>
      </w: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b/>
          <w:sz w:val="36"/>
          <w:szCs w:val="36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Pr="008172E1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  <w:rPr>
          <w:sz w:val="20"/>
          <w:szCs w:val="20"/>
        </w:rPr>
      </w:pPr>
    </w:p>
    <w:p w:rsidR="00CA4B9D" w:rsidRDefault="00CA4B9D" w:rsidP="00CA4B9D">
      <w:pPr>
        <w:jc w:val="center"/>
      </w:pPr>
    </w:p>
    <w:p w:rsidR="00CA4B9D" w:rsidRDefault="00CA4B9D" w:rsidP="00CA4B9D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CA4B9D" w:rsidRDefault="00CA4B9D" w:rsidP="00CA4B9D">
      <w:pPr>
        <w:jc w:val="center"/>
        <w:rPr>
          <w:b/>
        </w:rPr>
      </w:pPr>
      <w:r>
        <w:rPr>
          <w:b/>
        </w:rPr>
        <w:t xml:space="preserve"> социально-экономического развития </w:t>
      </w:r>
    </w:p>
    <w:p w:rsidR="00CA4B9D" w:rsidRDefault="00CA4B9D" w:rsidP="00CA4B9D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</w:t>
      </w:r>
    </w:p>
    <w:p w:rsidR="00CA4B9D" w:rsidRDefault="00CA4B9D" w:rsidP="00CA4B9D">
      <w:pPr>
        <w:jc w:val="center"/>
      </w:pPr>
      <w:r>
        <w:rPr>
          <w:b/>
        </w:rPr>
        <w:t xml:space="preserve"> на 2019г.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4956"/>
      </w:tblGrid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Наименование Программы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Программа социально-экономического развития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  <w:r w:rsidR="00B57E8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="00B57E81"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>  муницип</w:t>
            </w:r>
            <w:r w:rsidR="00B57E81">
              <w:rPr>
                <w:rFonts w:eastAsia="Times New Roman"/>
                <w:kern w:val="0"/>
                <w:lang w:eastAsia="ru-RU"/>
              </w:rPr>
              <w:t>ального района Республики Адыгея  на 2019 год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 (Далее – Программа)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Основание для разработки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Федеральный закон от 06.10.2003 № 131-ФЗ «Об общих принципах организации местного  самоуправления в Российской Федерации», Устав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, постановление администрации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  <w:r w:rsidR="00B02261">
              <w:rPr>
                <w:rFonts w:eastAsia="Times New Roman"/>
                <w:kern w:val="0"/>
                <w:lang w:eastAsia="ru-RU"/>
              </w:rPr>
              <w:t xml:space="preserve"> от 17.12.2012 №16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 «О порядке принятия решений о разработке, формирования, реализации долгосрочных це</w:t>
            </w:r>
            <w:r w:rsidR="00B57E81">
              <w:rPr>
                <w:rFonts w:eastAsia="Times New Roman"/>
                <w:kern w:val="0"/>
                <w:lang w:eastAsia="ru-RU"/>
              </w:rPr>
              <w:t xml:space="preserve">левых программ в </w:t>
            </w:r>
            <w:proofErr w:type="spellStart"/>
            <w:r w:rsidR="00B57E81">
              <w:rPr>
                <w:rFonts w:eastAsia="Times New Roman"/>
                <w:kern w:val="0"/>
                <w:lang w:eastAsia="ru-RU"/>
              </w:rPr>
              <w:t>Ходзинском</w:t>
            </w:r>
            <w:proofErr w:type="spellEnd"/>
            <w:r w:rsidR="00B57E81">
              <w:rPr>
                <w:rFonts w:eastAsia="Times New Roman"/>
                <w:kern w:val="0"/>
                <w:lang w:eastAsia="ru-RU"/>
              </w:rPr>
              <w:t xml:space="preserve"> сельском поселении </w:t>
            </w:r>
            <w:proofErr w:type="spellStart"/>
            <w:r w:rsidR="00B57E81"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муницип</w:t>
            </w:r>
            <w:r w:rsidR="00B57E81">
              <w:rPr>
                <w:rFonts w:eastAsia="Times New Roman"/>
                <w:kern w:val="0"/>
                <w:lang w:eastAsia="ru-RU"/>
              </w:rPr>
              <w:t>ального района Республики Адыгея</w:t>
            </w:r>
            <w:proofErr w:type="gramStart"/>
            <w:r w:rsidR="00B57E8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813831">
              <w:rPr>
                <w:rFonts w:eastAsia="Times New Roman"/>
                <w:kern w:val="0"/>
                <w:lang w:eastAsia="ru-RU"/>
              </w:rPr>
              <w:t>,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проведения критерии оценки эффективности их реализации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Заказчик Программы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муниципального района Республики Адыгея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Разработчик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муниципального района Республики Адыгея</w:t>
            </w: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муниципального района Республики Адыгея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Основные цели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уровня и качества жизни населения, создание на территории сельского поселения благоприятных условий для жизни, работы и отдыха, обеспечивающих гармоничное сочетание интересов личности, общества и государства.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Основные задачи Программы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формирование условий для повышения инвестиционной привлекательности территории и активизации деловой активности;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развитие материально-технической базы учреждений культуры;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- развитие различных форм малого и среднего бизнеса, стимулирование развития сферы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услуг;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совершенствование системы обслуживания населения путем повышения качества предоставляемых услуг;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улучшение характеристик муниципального имущества, создание необходимых условий для развития данной сферы;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развитие общественного самоуправления;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организация вывоза бытовых отходов;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удовлетворение потребностей населения сельского поселения в услугах организаций торговли, общественного питания, бытового обслуживания и связи;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содержание и ремонт дорог  общего пользования в границах населенных пунктов  поселения;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обеспечение условий для развития на территории поселения физической культуры и спорта.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Сроки  реализации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Период реализации программы:   </w:t>
            </w:r>
            <w:r>
              <w:rPr>
                <w:rFonts w:eastAsia="Times New Roman"/>
                <w:kern w:val="0"/>
                <w:lang w:eastAsia="ru-RU"/>
              </w:rPr>
              <w:t>2019год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Объем финансирования программы: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всего –   </w:t>
            </w:r>
            <w:r w:rsidR="00B02261">
              <w:rPr>
                <w:rFonts w:eastAsia="Times New Roman"/>
                <w:kern w:val="0"/>
                <w:lang w:eastAsia="ru-RU"/>
              </w:rPr>
              <w:t>_________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тыс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>уб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>.,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 том числе: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местный бюджет –  </w:t>
            </w:r>
            <w:r w:rsidR="00B02261">
              <w:rPr>
                <w:rFonts w:eastAsia="Times New Roman"/>
                <w:kern w:val="0"/>
                <w:lang w:eastAsia="ru-RU"/>
              </w:rPr>
              <w:t>______</w:t>
            </w:r>
            <w:r w:rsidRPr="00813831">
              <w:rPr>
                <w:rFonts w:eastAsia="Times New Roman"/>
                <w:kern w:val="0"/>
                <w:lang w:eastAsia="ru-RU"/>
              </w:rPr>
              <w:t>  тыс. руб., в том числе по годам:</w:t>
            </w:r>
          </w:p>
          <w:p w:rsidR="00813831" w:rsidRPr="00813831" w:rsidRDefault="00B0226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209-___________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 xml:space="preserve"> тыс. рублей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Республиканский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 бюджет, при условии включения мероприятий в долгосрочные цел</w:t>
            </w:r>
            <w:r>
              <w:rPr>
                <w:rFonts w:eastAsia="Times New Roman"/>
                <w:kern w:val="0"/>
                <w:lang w:eastAsia="ru-RU"/>
              </w:rPr>
              <w:t>евые программы Республики Адыгея</w:t>
            </w:r>
            <w:r w:rsidRPr="00813831">
              <w:rPr>
                <w:rFonts w:eastAsia="Times New Roman"/>
                <w:kern w:val="0"/>
                <w:lang w:eastAsia="ru-RU"/>
              </w:rPr>
              <w:t>.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Бюджет муниципального района на согласованных условиях.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Внебюджетные источники за счет участия в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грантовских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проектах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 результате реализации Программы ожидается: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- увеличение количества субъектов малых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форм хозяйствования по отр</w:t>
            </w:r>
            <w:r>
              <w:rPr>
                <w:rFonts w:eastAsia="Times New Roman"/>
                <w:kern w:val="0"/>
                <w:lang w:eastAsia="ru-RU"/>
              </w:rPr>
              <w:t>асли сельского хозяйства (КФХ, Л</w:t>
            </w:r>
            <w:r w:rsidRPr="00813831">
              <w:rPr>
                <w:rFonts w:eastAsia="Times New Roman"/>
                <w:kern w:val="0"/>
                <w:lang w:eastAsia="ru-RU"/>
              </w:rPr>
              <w:t>ПХ) и их объединений, а также объем производимой ими продукции;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активизация предпринимательской активности населения;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улучшение демографической обстановки в поселении;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укрепление материально-технической базы муниципальных учреждений и повышение качества предоставляемых населению услуг;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развитие учреждений культуры;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реконструкция, ремонт объектов культурного наследия;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строительство объектов физической культуры и спорта;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развитие общественного самоуправления;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организация сбора и вывоза бытовых отходов;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удовлетворение потребностей населения сельского поселения в услугах организаций торговли, общественного питания, бытового обслуживания и связи;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развитие сельскохозяйственного производства в поселениях;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улучшения состояния дорог общего пользования в границах населенных пунктов поселения</w:t>
            </w:r>
          </w:p>
        </w:tc>
      </w:tr>
      <w:tr w:rsidR="00813831" w:rsidRPr="00813831" w:rsidTr="0081383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Контроль за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реализацией Программы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Контроль за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реализацией Программы осуществляется: Главой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  <w:r w:rsidRPr="00813831">
              <w:rPr>
                <w:rFonts w:eastAsia="Times New Roman"/>
                <w:kern w:val="0"/>
                <w:lang w:eastAsia="ru-RU"/>
              </w:rPr>
              <w:t>;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Советом </w:t>
            </w:r>
            <w:r w:rsidR="00B57E81">
              <w:rPr>
                <w:rFonts w:eastAsia="Times New Roman"/>
                <w:kern w:val="0"/>
                <w:lang w:eastAsia="ru-RU"/>
              </w:rPr>
              <w:t xml:space="preserve">народных 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депутатов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</w:p>
        </w:tc>
      </w:tr>
    </w:tbl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3404DC" w:rsidP="003404DC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ВВЕДЕНИЕ</w:t>
      </w:r>
    </w:p>
    <w:p w:rsidR="00813831" w:rsidRPr="00813831" w:rsidRDefault="00B0226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     </w:t>
      </w:r>
      <w:proofErr w:type="gramStart"/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Программа социально-экономического развития </w:t>
      </w:r>
      <w:proofErr w:type="spellStart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 </w:t>
      </w:r>
      <w:proofErr w:type="spellStart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муниципального района Республики Адыгея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(далее - Программа) определяет ключевые направления деятельности органов местного самоуправления на период </w:t>
      </w:r>
      <w:r w:rsidR="00B57E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2019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года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, обеспечивающие планомерное и системное решение проблем социально-экономического развития </w:t>
      </w:r>
      <w:proofErr w:type="spellStart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 </w:t>
      </w:r>
      <w:proofErr w:type="spellStart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 w:rsid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муниципального района Республики Адыгея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(далее – сельское поселение), на основе анализа состояния поселения на 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современном этапе и представляет собой систему целей, задач, мероприятий и показателей социально-экономического</w:t>
      </w:r>
      <w:proofErr w:type="gramEnd"/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развития.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Разработка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поселения. Программа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Большую роль в поддержке и возрождении поселения играет активная гражданская позиция местных жителей. Необходимо максимально привлекать граждан к принятию важнейших решений, в том числе по вопросам формирования бюджета, распределения средств, благоустройства.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  <w:t>          Результатом реализации Программы является повышение уровня жизни населения, создание на территории сельского поселения благоприятных условий для жизни, работы и отдыха.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Программа отвечает потребностям проживающего на территории сельского поселения населения.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Инструментом реализации Программы социально-экономического развития сельского поселения на </w:t>
      </w:r>
      <w:r w:rsidR="00B57E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2019</w:t>
      </w:r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г.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будут являться муниципальные программы, программы, принятые Правительством РФ и П</w:t>
      </w:r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равительством Республики Адыгея.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1. Общая характеристика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</w:p>
    <w:p w:rsidR="00813831" w:rsidRPr="00813831" w:rsidRDefault="00813831" w:rsidP="00B0226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1.1. Географическое положение, климат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          </w:t>
      </w:r>
      <w:proofErr w:type="spellStart"/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Ходзинское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сельское поселение входит в</w:t>
      </w:r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состав </w:t>
      </w:r>
      <w:proofErr w:type="spellStart"/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</w:t>
      </w:r>
      <w:r w:rsidR="00B022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ального района Республики Адыгея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расстояние до административного центра 51км.</w:t>
      </w:r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 вдол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ь трассы Майкоп-Гиагинская-Псебай</w:t>
      </w:r>
      <w:proofErr w:type="gramStart"/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  <w:proofErr w:type="gramEnd"/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 В состав поселения входит один  населенный пункт: а.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Ходзь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 Административным центром сельского по</w:t>
      </w:r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селения является а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="007E0CE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Ходзь</w:t>
      </w:r>
    </w:p>
    <w:p w:rsid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   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Аул Ходзь 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 основано в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1851г.</w:t>
      </w:r>
    </w:p>
    <w:p w:rsidR="00705613" w:rsidRPr="00813831" w:rsidRDefault="00705613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Название ближайшей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жд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станции - г. Лабинск, 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705613" w:rsidP="00705613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1.2. Природные ресурсы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Ха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рактеристика земельных ресурсов</w:t>
      </w:r>
    </w:p>
    <w:p w:rsidR="00233F3F" w:rsidRDefault="00813831" w:rsidP="00233F3F">
      <w:pPr>
        <w:jc w:val="both"/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Площадь территории сел</w:t>
      </w:r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ьского поселения составляет 6820,25</w:t>
      </w:r>
      <w:r w:rsidR="0070561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га. </w:t>
      </w:r>
      <w:r w:rsidR="00233F3F">
        <w:t xml:space="preserve">Сельхозугодий  - 5315 га, из них пашни _ 3679,4га,  сенокосов- 264,8 га, пастбищ- 740га., приусадебные участки -262,5га, </w:t>
      </w:r>
    </w:p>
    <w:p w:rsidR="00233F3F" w:rsidRPr="00233F3F" w:rsidRDefault="00233F3F" w:rsidP="00233F3F">
      <w:pPr>
        <w:jc w:val="both"/>
      </w:pP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площадь земель зоны перспективного о</w:t>
      </w:r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своения </w:t>
      </w:r>
      <w:proofErr w:type="gramStart"/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( </w:t>
      </w:r>
      <w:proofErr w:type="gramEnd"/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 ПЗЗ) - _______ га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Земли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по видам собственности делятся на государственную (находящаяся в аренде), федеральную (в </w:t>
      </w:r>
      <w:proofErr w:type="spell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т.ч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. постоянного бессрочного пользования), </w:t>
      </w:r>
      <w:proofErr w:type="spell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субьекта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РФ, муниципальную и частную.</w:t>
      </w:r>
      <w:proofErr w:type="gramEnd"/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структуре земель важное место занимают земли сельскохозяйственного назначения.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Решением Совета депутатов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от 27.12.2012 № 19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утвержден</w:t>
      </w:r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правила землепользования и застройки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, решением Совета депутатов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="00233F3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от 16.06.2017 № 138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утверждены Правила благоустройства территории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, постановлением администрации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  от 16.11.2017 № 34 </w:t>
      </w:r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утвержден реестр муниципальных услуг муниципального образования  «</w:t>
      </w:r>
      <w:proofErr w:type="spellStart"/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Ходзинское</w:t>
      </w:r>
      <w:proofErr w:type="spellEnd"/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сельское поселение»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B57E8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                                                  </w:t>
      </w:r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Характеристика водных ресурсов</w:t>
      </w:r>
    </w:p>
    <w:p w:rsidR="00813831" w:rsidRPr="00813831" w:rsidRDefault="00B57E8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Водоснабжение объектов  а. Ходзь 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сетевое. </w:t>
      </w:r>
      <w:r w:rsidR="0091031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Имущественный комплекс объектов водоснабжения и водоотведения сельского поселения.</w:t>
      </w:r>
      <w:r w:rsidR="009062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Собственник </w:t>
      </w:r>
      <w:proofErr w:type="gramStart"/>
      <w:r w:rsidR="009062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–А</w:t>
      </w:r>
      <w:proofErr w:type="gramEnd"/>
      <w:r w:rsidR="009062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дминистрация муниципального образования «</w:t>
      </w:r>
      <w:proofErr w:type="spellStart"/>
      <w:r w:rsidR="00F644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Ходзинское</w:t>
      </w:r>
      <w:proofErr w:type="spellEnd"/>
      <w:r w:rsidR="00F644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сельское поселение»</w:t>
      </w:r>
    </w:p>
    <w:p w:rsidR="00813831" w:rsidRPr="00813831" w:rsidRDefault="00910314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              </w:t>
      </w:r>
    </w:p>
    <w:p w:rsidR="00813831" w:rsidRPr="00813831" w:rsidRDefault="00813831" w:rsidP="00910314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1.4. Транспорт, связь, энергетика и дорожное хозяйство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Основным видом транспортного сообщения является - 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автомобильное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 Через сельское поселе</w:t>
      </w:r>
      <w:r w:rsidR="00F644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ние проходит автодорога Республиканского подчинения. Перевозкой пассажиров 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занимаются индивидуальные предприниматели.</w:t>
      </w:r>
    </w:p>
    <w:p w:rsidR="00E9321A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Степень благоустройства улично-д</w:t>
      </w:r>
      <w:r w:rsidR="00F644C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орожной сети неоднородна. В а. Ходзь </w:t>
      </w:r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дороги имеют гравийное покрытие и асфальтное. Всего улиц -50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Показатели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уличной-дорожной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сети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1248"/>
        <w:gridCol w:w="2484"/>
      </w:tblGrid>
      <w:tr w:rsidR="00813831" w:rsidRPr="00813831" w:rsidTr="00813831"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Ед. измерения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Количество</w:t>
            </w:r>
          </w:p>
        </w:tc>
      </w:tr>
      <w:tr w:rsidR="00813831" w:rsidRPr="00813831" w:rsidTr="00813831"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Протяженность автодорог в границах поселения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</w:tc>
      </w:tr>
      <w:tr w:rsidR="00813831" w:rsidRPr="00813831" w:rsidTr="00813831"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813831"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9321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Дороги местного значения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Программой предусмотрено: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1) сохранение и развитие дорожной сети;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2) обеспечение безопасности дорожного движения;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3) создание условий для предоставления транспортных услуг населению;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поселении имеется телефонная связь, очередь на установ</w:t>
      </w:r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ку телефонов отсутствует. В 2019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г. </w:t>
      </w:r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будет 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запущена в эксплуатацию оптико-волоконная телеф</w:t>
      </w:r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онная станция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 дающая возможность более устойчивой и качественной  связи.</w:t>
      </w:r>
    </w:p>
    <w:p w:rsidR="00813831" w:rsidRPr="00813831" w:rsidRDefault="00E9321A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В поселении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действует  сотовая  телефонная связь таких опе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раторов как:  «Билайн», «Теле 2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», «МТС».</w:t>
      </w:r>
    </w:p>
    <w:p w:rsidR="00813831" w:rsidRPr="00813831" w:rsidRDefault="00E9321A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поселении работает  цифровое и спутниковое ТВ.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Жители поселения имеют  доступ к сети Интернет через  мобильные модемы, ПАО Ростелеком.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Система электроснабжения сельского поселения централизованная. Обслуживание линий электропер</w:t>
      </w:r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едач осуществляется </w:t>
      </w:r>
      <w:proofErr w:type="spellStart"/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Кошехабльским</w:t>
      </w:r>
      <w:proofErr w:type="spellEnd"/>
      <w:r w:rsidR="00E9321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производственным участком Адыгейского филиала ОАО «Кубанская </w:t>
      </w:r>
      <w:proofErr w:type="spellStart"/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энергосбытовая</w:t>
      </w:r>
      <w:proofErr w:type="spellEnd"/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компания», Электрические сети </w:t>
      </w:r>
      <w:proofErr w:type="spellStart"/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района.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Обслуживающими организациями  постоянно ведется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контроль за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</w:t>
      </w:r>
    </w:p>
    <w:p w:rsidR="00813831" w:rsidRPr="00813831" w:rsidRDefault="00C41970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 xml:space="preserve">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Ходзинском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сельском поселении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в целях осуществления программных мероприятий по энергосбережению ведется работа по замене ламп уличного освещения на энергосберегающие светильники.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Утилизация твердых бытовых отходов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На территории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отсутствуют объекты, используемые для утилизации (захоронения) твердых бытовых отходов. Вывоз твердых бытовых отходов от населения</w:t>
      </w:r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а. Ходзь производится ООО «</w:t>
      </w:r>
      <w:proofErr w:type="spellStart"/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Жилкомсервис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» с дальнейшим размещением  на специализ</w:t>
      </w:r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ированном полигоне Республики Адыгея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 Огромной проблемой в поселении является организация вывоза мусора от частных</w:t>
      </w:r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домовладений, в связи с отказами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собственников заключать договора с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организациями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оказывающими услуги по вывозу мусора.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В дальнейшем будет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проводится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работа: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 организации вывоза твердых бытовых отходов от частных домовладений;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 борьбе с несанкционированными свалками.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        1.5. Население</w:t>
      </w:r>
    </w:p>
    <w:p w:rsidR="00C41970" w:rsidRDefault="00813831" w:rsidP="00C41970">
      <w:pPr>
        <w:ind w:firstLine="360"/>
        <w:jc w:val="both"/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  <w:r w:rsidR="00C41970">
        <w:t>Численность постоянного населения составляет 2852 человек, в том числе пенсионеров- 732чел., численность работающего населения- 382чел., ИП – 61 чел., КФХ - 56чел.,  Число родившихся детей в 2018году  составляет 14чел. Умерших в 2018году составляет - 37 чел.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</w:t>
      </w:r>
      <w:proofErr w:type="gramStart"/>
      <w:r w:rsidR="00C41970">
        <w:t>и-</w:t>
      </w:r>
      <w:proofErr w:type="gramEnd"/>
      <w:r w:rsidR="00C41970">
        <w:t xml:space="preserve"> т.е. старение. </w:t>
      </w:r>
    </w:p>
    <w:p w:rsidR="00813831" w:rsidRPr="00813831" w:rsidRDefault="00C41970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  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связи с отсутствием в сельском поселении достаточного количества рабочих мест, люди выезжают трудоустраиваться за пределы  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C41970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1.6. Экономический потенциал сельского  поселения</w:t>
      </w:r>
      <w:r w:rsidR="00C419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  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На территории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осуществляют свою деятельность следующие предприятия: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14"/>
        <w:gridCol w:w="331"/>
        <w:gridCol w:w="3641"/>
      </w:tblGrid>
      <w:tr w:rsidR="00813831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№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Наименование предприятия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Сфера деятельности</w:t>
            </w:r>
          </w:p>
        </w:tc>
      </w:tr>
      <w:tr w:rsidR="00813831" w:rsidRPr="00813831" w:rsidTr="001A7069">
        <w:tc>
          <w:tcPr>
            <w:tcW w:w="7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Объекты торговли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ООО «Марс»</w:t>
            </w:r>
          </w:p>
          <w:p w:rsidR="00D258B6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Павильон «Строитель»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Строительные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Зарина»+кафе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lastRenderedPageBreak/>
              <w:t>смешанного типа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 xml:space="preserve">Промышленные и продуктовые </w:t>
            </w:r>
            <w:r>
              <w:rPr>
                <w:rFonts w:eastAsia="Times New Roman"/>
                <w:kern w:val="0"/>
                <w:lang w:eastAsia="ru-RU"/>
              </w:rPr>
              <w:lastRenderedPageBreak/>
              <w:t>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Киоск «Фортуна»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D258B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продукты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6108A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«Колос»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58B6" w:rsidRPr="00813831" w:rsidRDefault="006108A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«Рубин»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минимаркет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«Диана»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Мамыр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» (столовая)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7BE4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«555»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Продуктовые товары</w:t>
            </w:r>
          </w:p>
        </w:tc>
      </w:tr>
      <w:tr w:rsidR="000F7BE4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Мамыр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0F7BE4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Джамырзэ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EC175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0F7BE4" w:rsidRPr="00813831" w:rsidTr="000F7BE4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0F7BE4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Default="000F7BE4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Магазин «777» смешанного типа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7BE4" w:rsidRPr="00813831" w:rsidRDefault="00EC175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Промышленные и продуктовые товары</w:t>
            </w:r>
          </w:p>
        </w:tc>
      </w:tr>
      <w:tr w:rsidR="00813831" w:rsidRPr="00813831" w:rsidTr="001A7069">
        <w:tc>
          <w:tcPr>
            <w:tcW w:w="7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Автозаправочные станции, автосервис</w:t>
            </w:r>
          </w:p>
        </w:tc>
      </w:tr>
      <w:tr w:rsidR="00813831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C175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АЗС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  <w:r w:rsidR="00EC175F">
              <w:rPr>
                <w:rFonts w:eastAsia="Times New Roman"/>
                <w:kern w:val="0"/>
                <w:lang w:eastAsia="ru-RU"/>
              </w:rPr>
              <w:t xml:space="preserve">Бензин, </w:t>
            </w:r>
            <w:proofErr w:type="spellStart"/>
            <w:r w:rsidR="00EC175F">
              <w:rPr>
                <w:rFonts w:eastAsia="Times New Roman"/>
                <w:kern w:val="0"/>
                <w:lang w:eastAsia="ru-RU"/>
              </w:rPr>
              <w:t>диз</w:t>
            </w:r>
            <w:proofErr w:type="gramStart"/>
            <w:r w:rsidR="00EC175F">
              <w:rPr>
                <w:rFonts w:eastAsia="Times New Roman"/>
                <w:kern w:val="0"/>
                <w:lang w:eastAsia="ru-RU"/>
              </w:rPr>
              <w:t>.т</w:t>
            </w:r>
            <w:proofErr w:type="gramEnd"/>
            <w:r w:rsidR="00EC175F">
              <w:rPr>
                <w:rFonts w:eastAsia="Times New Roman"/>
                <w:kern w:val="0"/>
                <w:lang w:eastAsia="ru-RU"/>
              </w:rPr>
              <w:t>опливо</w:t>
            </w:r>
            <w:proofErr w:type="spellEnd"/>
          </w:p>
        </w:tc>
      </w:tr>
      <w:tr w:rsidR="00813831" w:rsidRPr="00813831" w:rsidTr="001A7069">
        <w:tc>
          <w:tcPr>
            <w:tcW w:w="7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Объекты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здавоохранения</w:t>
            </w:r>
            <w:proofErr w:type="spellEnd"/>
          </w:p>
        </w:tc>
      </w:tr>
      <w:tr w:rsidR="00813831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C175F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Врачебная амбулатория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1A7069">
        <w:tc>
          <w:tcPr>
            <w:tcW w:w="7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Объекты образования</w:t>
            </w:r>
          </w:p>
        </w:tc>
      </w:tr>
      <w:tr w:rsidR="00813831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F64C3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МБОУ СОШ №11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F64C3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МБОУ ДОУ №11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1A7069" w:rsidRPr="00813831" w:rsidTr="001A706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7069" w:rsidRPr="00813831" w:rsidRDefault="001A7069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7069" w:rsidRPr="00813831" w:rsidRDefault="00F64C3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МБОУ ДОУ №12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7069" w:rsidRPr="00813831" w:rsidRDefault="001A7069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F64C32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Сельскохозяйственная продукция  также  выращивается в личных подсобных хозяйствах, излишки которой реализуются как на территории сельского поселения, так и за ее пред</w:t>
      </w:r>
      <w:r w:rsidR="00F64C3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елами. В сельском поселении  819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личных подсобных хозяйств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    Торговля на территории  сельского поселения представлена работой частных предпринимателей в магазинах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.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 В магазинах имеются товары первой необходимости:  продуктовой,   промышленной,  хозяйственной группы.  </w:t>
      </w:r>
    </w:p>
    <w:p w:rsidR="00813831" w:rsidRPr="00813831" w:rsidRDefault="00F64C32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 xml:space="preserve">     </w:t>
      </w:r>
      <w:proofErr w:type="gramStart"/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целях создания на территории сельского поселения благоприятных условий для устойчивого развития предприятий, субъектов малого и среднего бизнеса, способствующих созданию новых рабочих мест, развитию реального сектора экономики, пополнению бюджета, администрацией сельского поселения разработана и  утверждена муниципальная программа  «Развитие и поддержка  малого и среднего пред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принимательства 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Ходзинском</w:t>
      </w:r>
      <w:proofErr w:type="spellEnd"/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сельском поселении на 2018 год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»</w:t>
      </w:r>
      <w:proofErr w:type="gramEnd"/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1.7. Социальная  сфера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Здравоохранение</w:t>
      </w:r>
    </w:p>
    <w:p w:rsidR="00F64C32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 тер</w:t>
      </w:r>
      <w:r w:rsidR="00F64C3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ритории сельского поселения имеется одно учреждение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здравоохранения</w:t>
      </w:r>
      <w:r w:rsidR="00F64C3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Фельдшерский акушерский пункт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="00F64C3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  <w:proofErr w:type="gramEnd"/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Учитывая и численность населения на сегодняшний день в сельском поселении существует острая</w:t>
      </w:r>
      <w:r w:rsidR="00F64C3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отвечающих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всем современным требованиям.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Учреждения здравоохранения нуждаются в медицинском персонале.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Обеспечение населения   лекарственными пре</w:t>
      </w:r>
      <w:r w:rsidR="00E8045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паратами  осуществляется  в одном аптечном пункте.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Образование</w:t>
      </w:r>
    </w:p>
    <w:p w:rsidR="00813831" w:rsidRPr="0081383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 территории поселения имее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тся учреждения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образования: МБОУ СОШ №11,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рассчитанное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 на _______________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учащихся. Обеспеченность педагогами в школе  полная.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На территории поселения </w:t>
      </w:r>
      <w:r w:rsidR="00A1711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имею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тся два детских садика.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</w:p>
    <w:p w:rsidR="00A17111" w:rsidRPr="00E3202F" w:rsidRDefault="00A17111" w:rsidP="00A17111">
      <w:pPr>
        <w:pStyle w:val="a5"/>
        <w:rPr>
          <w:rFonts w:ascii="Times New Roman" w:hAnsi="Times New Roman"/>
          <w:sz w:val="28"/>
          <w:szCs w:val="28"/>
        </w:rPr>
      </w:pPr>
      <w:r w:rsidRPr="00E3202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3202F">
        <w:rPr>
          <w:rFonts w:ascii="Times New Roman" w:hAnsi="Times New Roman"/>
          <w:sz w:val="28"/>
          <w:szCs w:val="28"/>
        </w:rPr>
        <w:t>Демографическая ситуация в поселении</w:t>
      </w:r>
      <w:r>
        <w:rPr>
          <w:rFonts w:ascii="Times New Roman" w:hAnsi="Times New Roman"/>
          <w:sz w:val="28"/>
          <w:szCs w:val="28"/>
        </w:rPr>
        <w:t>:</w:t>
      </w:r>
      <w:r w:rsidRPr="00E3202F">
        <w:rPr>
          <w:rFonts w:ascii="Times New Roman" w:hAnsi="Times New Roman"/>
          <w:sz w:val="28"/>
          <w:szCs w:val="28"/>
        </w:rPr>
        <w:t xml:space="preserve"> к сожалению смертность превышает рождаемость, число </w:t>
      </w:r>
      <w:proofErr w:type="gramStart"/>
      <w:r w:rsidRPr="00E3202F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E3202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сегодняшний день 12</w:t>
      </w:r>
      <w:r w:rsidRPr="00E3202F">
        <w:rPr>
          <w:rFonts w:ascii="Times New Roman" w:hAnsi="Times New Roman"/>
          <w:sz w:val="28"/>
          <w:szCs w:val="28"/>
        </w:rPr>
        <w:t>, а умерших 27.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Культура     </w:t>
      </w:r>
    </w:p>
    <w:p w:rsidR="00A17111" w:rsidRDefault="00A17111" w:rsidP="00813831">
      <w:pPr>
        <w:widowControl/>
        <w:shd w:val="clear" w:color="auto" w:fill="F2F2F2"/>
        <w:suppressAutoHyphens w:val="0"/>
        <w:spacing w:after="225"/>
        <w:rPr>
          <w:sz w:val="28"/>
          <w:szCs w:val="28"/>
        </w:rPr>
      </w:pPr>
      <w:r>
        <w:rPr>
          <w:sz w:val="28"/>
          <w:szCs w:val="28"/>
        </w:rPr>
        <w:t>идет строительство нового  здания</w:t>
      </w:r>
      <w:r w:rsidRPr="00AA622B">
        <w:rPr>
          <w:sz w:val="28"/>
          <w:szCs w:val="28"/>
        </w:rPr>
        <w:t xml:space="preserve"> Дома Культуры на 300 мест, с фитнес залом</w:t>
      </w:r>
      <w:r>
        <w:rPr>
          <w:sz w:val="28"/>
          <w:szCs w:val="28"/>
        </w:rPr>
        <w:t>, там же  будет установлена Детская игровая площадка.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.8. ПЗЗ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Основным документом территориального планирования </w:t>
      </w:r>
      <w:proofErr w:type="spell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сельскогоо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пос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еления является ПЗЗ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принятый на долгосрочный период.</w:t>
      </w:r>
      <w:proofErr w:type="gramEnd"/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Решением Совета депутатов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 </w:t>
      </w:r>
      <w:proofErr w:type="gramStart"/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утвержден</w:t>
      </w:r>
      <w:proofErr w:type="gramEnd"/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Правила землепользования и застройки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Мероприятия, пр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едусмотренные ПЗЗ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позволят добиться следующих целей: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повышения эффективности использования имеющегося социально-экономического потенциала территории;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улучшения качества среды жизнедеятельности населения;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- совершенствования системы расселения в границах населенного пункта;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совершенствования транспортной и инженерной инфраструктуры;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улучшение экологической ситуации;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обеспечение безопасности территорий, подверженных риску возни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кновения чрезвычайных ситуаций.</w:t>
      </w:r>
    </w:p>
    <w:p w:rsidR="00813831" w:rsidRPr="00813831" w:rsidRDefault="00813831" w:rsidP="00A1711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1.9. О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беспечение безопасности граждан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Обеспечение безопасности граждан является одной из самых важных и актуальных задач органов местного самоуправления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Одним из основных путей снижения гибели людей при чрезвычайных ситуациях и происшествиях на территории сельского поселения является проведение мероприятий по предупреждению и ликвидации чрезвычайных ситуаций на территории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Анализ природных условий позволяет сделать вывод, что в пределах сельского поселения могут возникнуть определенные риски  возникновения техногенных и природных чрезвычайных ситуаций.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Этими рисками, дальними расстояниями и, соответственно, значительным временем прибытия для оказания помощи специализированными спасательными силами определяется потребность в соответствующих силах и средствах для предупреждения и ликвидации чрезвычайных ситуаций, характерных для сельского поселения, спасения людей.  Необходимо решать вопросы по обучению населения способам защиты и действиям в чрезвычайных ситуациях, информированию населения об угрозе возникновения чрезвычайной ситуации. Оснащение территории поселения средствами защиты от чрезвычайных ситуаций природного и техногенного характера, техническими средствами контроля, оснащение территории средствами информирования и звукового оповещения.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Администрацией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разработана правовая документация для осуществления деятельности ГО и ЧС, разработаны и утверждены план действий по предупреждению и ликвидации чрезвычайных ситуаций на территории поселения, план гражданской обороны, паспорт безопасности территории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 территории поселения работают комиссия по предупреждению и ликвидации чрезвычайных ситуаций и обеспечению пожарной безопасности.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При администрации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создана добровольная пожарная дружина, насчитывает 5 членов добровольной пожарной охраны.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Обеспечение безопасности граждан является одной из самых важных и актуальных задач органов местного самоуправления сельского поселения.</w:t>
      </w:r>
    </w:p>
    <w:p w:rsid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данном направлении будет проводиться работа по реализации муниципальных программ «Пожарная безопасность», «Профилактика правонарушении».</w:t>
      </w:r>
    </w:p>
    <w:p w:rsidR="00A1711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A1711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A1711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A1711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A17111" w:rsidRPr="00813831" w:rsidRDefault="00A1711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1.10. Повышение эффективности управления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бюджетными</w:t>
      </w:r>
      <w:proofErr w:type="gramEnd"/>
    </w:p>
    <w:p w:rsidR="00813831" w:rsidRPr="00813831" w:rsidRDefault="00A17111" w:rsidP="00A1711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средствами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Главная задача местного самоуправления состоит в мобилизации ресурсов территории, местного сообщества и бизнеса для улучшения условий повседневной жизни населения. В рамках реализации бюджетной реформы в сельском поселении используются основные инструменты бюджетирования, ориентированного на результат: реестр расходных обязательств, муниципальные программы, обоснования бюджетных ассигнований.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Полномочия по внутреннему и внешнему финансовог</w:t>
      </w:r>
      <w:r w:rsidR="001A70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 контролю переданы </w:t>
      </w:r>
      <w:proofErr w:type="spellStart"/>
      <w:r w:rsidR="001A70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Кошехабльскому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муниципальному району, что в целом обеспечивает систематический контроль за правомерным и целевым использованием средств бюджета.</w:t>
      </w:r>
      <w:proofErr w:type="gramEnd"/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Важнейшими направлениями деятельности в бюджетной сфере являются: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реализация мер по увеличению собственных доходов бюджета и осуществление мероприятий, обеспечивающих последовательное расширение доходного потенциала местного бюджета, эффективное использование муниципальной собственности, усиление администрирования доходов местного бюджета;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повышение эффективности использования неналоговых источников поступлений в бюджет.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A1711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1.11. Эффектив</w:t>
      </w:r>
      <w:r w:rsidR="00A171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ность муниципального управления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Главной целью муниципального управления является повышение уровня и качества жизни населения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настоящее время созданы все необходимые технологические и организационные инструменты для совершенствования работы в органах местного самоуправления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создан и устойчиво функционирует официальный сайт администрации сельского поселения, на котором размещается информация о деятельности органов местного самоуправления, о важнейших событиях и проводимых в сельском поселении.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В целях реализации данного законодательного акта все нормативные правовые акты сельского поселения в обязательном порядке публикуются на официальном сайте администрации сельского поселения и в официальном печатном издании сельского поселения «Информационный бюллетень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муниципального района Республики Адыгея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».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 рамках Федерального закона от 25.12.2008 № 273-ФЗ «О противодействии коррупции» на территории сельского поселения действует муниципальная программа «</w:t>
      </w:r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Противодействие коррупции в муниципальном образовании </w:t>
      </w:r>
      <w:proofErr w:type="spellStart"/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Ходзинское</w:t>
      </w:r>
      <w:proofErr w:type="spellEnd"/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сельское поселение </w:t>
      </w:r>
      <w:proofErr w:type="spellStart"/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района на 2018г.,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утвержденная постановлением админис</w:t>
      </w:r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трации сельского поселения от 08.02.2018 № 11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Администрацией сельского поселения активно проводится работа по исполнению Федерального закона от 27 июля 2010 года № 210-ФЗ «Об организации предоставления государственных и муниципальных услуг».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Утвержден перечень муниципальных услуг, предоставляемых администрацией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Целью повышения эффективности муниципального управления является расширение доступности и повышение качества предоставления муниципальных услуг жителям сельского поселения, проведение работы по предупреждению коррупции, обеспечение гласности и публичности деятельности органов местного самоуправления.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Мероприятия, направленные на решение поставленных задач: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предоставление м</w:t>
      </w:r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униципальных услуг по принципу «одного окна»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в том числе в рамках деятельности многофункционального центра по оказанию государственных и муниципальных услуг;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реализация мероприятий административной реформы, в том числе по противодействию коррупции в сферах деятельности органов местного самоуправления;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расширение использования информационных технологий для повышения качества и доступности муниципальных услуг, предоставляемых гражданам и организациям;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обеспечение информационной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открытости деятельности органов местного самоуправления сельского поселения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Ожидаемые результаты: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рост удовлетворенности населения сельского поселения качеством предоставления муниципальных услуг;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увеличение обращений за оказанием муниципальных услуг через многофункциональный центр по оказанию государственных и муниципальных услуг;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обеспечение взаимодействия администрации сельского поселения с местными сообщества</w:t>
      </w:r>
      <w:r w:rsidR="00787D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ми, организациями и населением.</w:t>
      </w:r>
    </w:p>
    <w:p w:rsidR="00813831" w:rsidRPr="00813831" w:rsidRDefault="00787D74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2. Цели и задачи Программы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Основной целью Программы является улучшение уровня и качества жизни населения, создание на территории сельского поселения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Программой определяются следующие задачи по направлениям развития: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Экономика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 Формирование благоприятной среды для развития малого и среднего предпринимательства на территории сельского поселения;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2. Содействие в развитии сельскохозяйственного производства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качества среды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 Обеспечение устойчивой работы всех систем жизнеобеспечения сельского поселения и повышение качества коммунальных услуг.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2. Сохранение и развитие дорожной сети.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3. Создание условий для обеспечения населения услугами связи.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4. Формирование и развитие системы зеленых насаждений.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5. Ремонт и содержание объектов культурного наследия.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Развитие социальной среды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 Образование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Оказание содействие в развитии образовательной сферы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2. Здравоохранение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Оказание содействия в развитии здравоохранения на селе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3. Культура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Модернизация и укрепление материально-техн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ической и фондовой базы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Создание условий для нормального функционирования культурно-досугового центра сельского поселения, повышение уровня комфортности предоставляемых услуг населению.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Поддержка самодеятельной творческой деятельности, талантливой молодежи, одаренных детей.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4. Молодежная политика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Формирование комплексной системы гражданского и патриотического воспитания молодежи.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Развитие инициативы и общественной активности молодежи, содействие деятельности детских и молодежных общественных объединений;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Популяризация здорового образа жизни в молодежной среде, профилактика асоциальных явлений в молодежной среде.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5. Физическая культура и спорт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Формирование у населения понимания необходимости занятий физической культурой и спортом.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Развитие физкультурно-оздоровительного движения среди всех возрастных категорий населения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Формирование информационно-пропагандистской системы вовлечения населения в активные занятия физической культурой и спортом.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Повышение уровня спортивного мастерства среди населения.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Создание условий, обеспечивающих возможность для населения систематически заниматься физической культурой и спортом, получать доступ к развитой спортивной инфраструктуре независимо от уровня их благосостояния.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эффективности муниципального управления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Обеспечение сбалансированности и устойчивости бюджета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Повышение эффективности управления муниципальным имуществом и земельными ресурсами.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Повышение эффективности и результативности органов местного самоуправления.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Вовлечение граждан в местное самоуправление.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3. Сроки реализации Программы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Сро</w:t>
      </w:r>
      <w:r w:rsidR="001A70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 реализации Программы 2019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EA0206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 xml:space="preserve">4. 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Ресурсное обеспечение программы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Финансирование реализации Программы будет обеспечиваться за счет средств бюджета сельского поселения, а также:</w:t>
      </w:r>
    </w:p>
    <w:p w:rsidR="00813831" w:rsidRPr="00813831" w:rsidRDefault="001A7069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республиканский 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бюджет, при условии включения мероприятий в долгосрочные цел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евые программы Республики Адыгея</w:t>
      </w:r>
      <w:r w:rsidR="00813831"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 на согласованных условиях бюджета муниципального района;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внебюджетных источников за счет участия в </w:t>
      </w:r>
      <w:proofErr w:type="spell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грантовских</w:t>
      </w:r>
      <w:proofErr w:type="spell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проектах.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Собственная база доходов позволяет решать вопросы местного значения на уровне минимальной достаточности. Бюджетное планирование и финансирование реализации Программы за счет средств бюджета сельского поселения будет осуществляться на основе принципов бюджетирования, ориентированного на результат.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Объемы финансирования Программы уточняются ежегодно при разработке бюджета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5. Результаты реализации Программы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Основными результатами Программы должны стать: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        - повышение уровня  и качества жизни населения.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развитие материально-технической базы учреждений культуры;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улучшение экологической обстановки  и сохранение природных комплексов для обеспечения условий жизнедеятельности;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удовлетворение потребностей населения сельского поселения в услугах организаций торговли, общественного питания, бытового обслуживания и связи;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 улучшение состояния дорог  общего пользования в границах населенных пунктов  поселения;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повысится уровень информационно-технического обеспечения на территории сельского поселения;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улучшится здоровье населения, снизится уровень заболеваемости.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813831" w:rsidP="00EA0206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6. Управление Программ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ой и </w:t>
      </w:r>
      <w:proofErr w:type="gramStart"/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контроль за</w:t>
      </w:r>
      <w:proofErr w:type="gramEnd"/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ее реализацией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формы и методы управления реализацией Программы определяются администрацией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общее руководство и управление реализацией программных мероприятий, осуществляет глава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 является: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– заказчиком данной  программы и координатором деятельности исполнителей мероприятий программы.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 осуществляет: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- разработку механизмов привлечения дополнительных финансовых ресурсов для реализации программы;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подготовку предложений по актуализации мероприятий в соответствии с приоритетами социально-экономического развития 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по ускорению или приостановке реализации отдельных проектов;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анализ количественных и качественных   предложений, в том числе по совершенствованию нормативной правовой базы, необходимой для реализации программы;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подготовку предложений по созданию или привлечению организаций для реализации проектов программы;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- подготовку в установленные сроки ежемесячных и годовых отчетов, годового доклада о ходе реализации программы представительному органу местного самоуправления, осуществляющему </w:t>
      </w: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контроль за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ходом реализации  программы.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Исполнители программы – администрация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,  предприятия и учреждения, осуществляющие организацию работы по реализации соответствующих мероприятий, инвестиционных проектов в пределах своих полномочий.</w:t>
      </w:r>
    </w:p>
    <w:p w:rsidR="00813831" w:rsidRPr="00813831" w:rsidRDefault="00813831" w:rsidP="00EA0206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proofErr w:type="gramStart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Контроль за</w:t>
      </w:r>
      <w:proofErr w:type="gramEnd"/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исполнением  программы осуществляется главой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  и Советом депутатов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.</w:t>
      </w: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EA0206" w:rsidP="00EA0206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ЗАКЛЮЧЕНИЕ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Реализация Программы социально-экономического развития сельского поселения приведет к существенным изменениям в ключевых сферах жизни сельского поселения как за счет стимулирования экономического развития сельского поселения, так и за счет обеспечения позитивных изменений в социальной сфере, повышения качества жизни населения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качества человеческого потенциала в сельском поселении в результате создания условий для привлечения, развития и увеличения численности населения в селах поселения будет играть обеспечивающую роль в формировании новой экономики и приведет к прогрессивным структурным сдвигам в социально-экономическом развитии сельского поселения.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качества среды и жизни в поселении в целом, включая обустройство территории сельского поселения, улучшение экологической ситуации, обеспечение личной и общественной безопасности в сельском поселении будут способствовать повышению привлекательности сел для жизни людей и ведения бизнеса, увеличению инвестиционной активности.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Реализация Программы позволит получить положительный эффект для бюджета сельского поселения, в том числе дополнительные доходы от реализации мероприятий Программы, а также повысить эффективность и результативность расходов.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Реализация Программы, предусматривающая согласование планов и программ деятельности различных участников реализации Плана, в том числе органов местного самоуправления, предприятий и организаций, действующих на территории сельского поселения, приведет в целом к повышению эффективности расходования общественных и частных ресурсов, снижению рисков экономической деятельности на территории сельского поселения.</w:t>
      </w:r>
    </w:p>
    <w:p w:rsidR="00813831" w:rsidRPr="00813831" w:rsidRDefault="00EA0206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EA0206" w:rsidP="00EA0206">
      <w:pPr>
        <w:widowControl/>
        <w:shd w:val="clear" w:color="auto" w:fill="F2F2F2"/>
        <w:suppressAutoHyphens w:val="0"/>
        <w:spacing w:after="22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Приложение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 xml:space="preserve">к программе комплексного социально-экономического развития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муниципального района Республики Адыгея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на 2019 г.</w:t>
      </w:r>
    </w:p>
    <w:p w:rsidR="00813831" w:rsidRPr="00813831" w:rsidRDefault="00813831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</w:p>
    <w:p w:rsidR="00813831" w:rsidRPr="00813831" w:rsidRDefault="00EA0206" w:rsidP="00EA0206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Мероприятия</w:t>
      </w:r>
    </w:p>
    <w:p w:rsidR="00813831" w:rsidRPr="00813831" w:rsidRDefault="00813831" w:rsidP="00EA0206">
      <w:pPr>
        <w:widowControl/>
        <w:shd w:val="clear" w:color="auto" w:fill="F2F2F2"/>
        <w:suppressAutoHyphens w:val="0"/>
        <w:spacing w:after="225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 w:rsidRPr="008138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по реализации основных направлений социально экономического развития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Ходзинского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сельского поселения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Кошехабльского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муниципального района Республики Адыгея</w:t>
      </w:r>
      <w:r w:rsidR="007A20F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на 2019</w:t>
      </w:r>
      <w:r w:rsidR="00EA020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383"/>
        <w:gridCol w:w="909"/>
        <w:gridCol w:w="723"/>
        <w:gridCol w:w="987"/>
        <w:gridCol w:w="520"/>
        <w:gridCol w:w="791"/>
        <w:gridCol w:w="1036"/>
        <w:gridCol w:w="470"/>
        <w:gridCol w:w="894"/>
        <w:gridCol w:w="1371"/>
      </w:tblGrid>
      <w:tr w:rsidR="00EA0206" w:rsidRPr="00813831" w:rsidTr="003A431E">
        <w:tc>
          <w:tcPr>
            <w:tcW w:w="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Исполнители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Срок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выполнения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Общий объем финансирования (тыс.</w:t>
            </w:r>
            <w:proofErr w:type="gramEnd"/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руб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37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 том числе: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Ожидаемый результат выполнения мероприятий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местный бюджет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A0206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Республиканский 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бюджет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бюджет района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31" w:rsidRPr="00813831" w:rsidRDefault="00813831" w:rsidP="0081383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12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 Развитие экономики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Реализация программы «Развитие и поддержка малого и среднего предпринимательства в сельском </w:t>
            </w:r>
            <w:r w:rsidR="007A20FA">
              <w:rPr>
                <w:rFonts w:eastAsia="Times New Roman"/>
                <w:kern w:val="0"/>
                <w:lang w:eastAsia="ru-RU"/>
              </w:rPr>
              <w:t>поселении на 2019 год</w:t>
            </w:r>
            <w:r w:rsidRPr="0081383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г.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Увеличение количества субъектов малого и среднего предпринимательства, увеличение численности занятости населения, увеличение доходной части бюджета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Оказание содействия в оформлении земельных участков под фермерские хозяйства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Развитие сельскохозяйственного производства, увеличение доходной части бюджета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1.3.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Формирование условий для развития сельских подворий и личных подсобных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хозяйств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Увеличение производства сельскохозяйственной продукции в личных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подсобных хозяйствах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1.4.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Формирование перечня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перспективных мест  земельных участков для размещения объектов малого и среднего предпринимательства.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1.5.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Работа с арендаторами по своевременному внесению в бюджет арендной платы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Увеличение доходной части бюджета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1.6.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Составление и корректировка реестра предприятий, учреждений и организаций, осуществляющих свою деятельность на территории сельского поселения, ведение диалога о необходимости своевременного перечисления налога на доходы физических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лиц, исчисленного и удержанного выплаченной заработной платы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Увеличение доходной части бюджета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1.7.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Составить и контролировать мероприятия по выполнению контрольных показателей по мобилизации доходов в бюджет сельского поселения и повышению собираемости платежей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Увеличение доходной части бюджета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 Организация благоустройства территории поселения, освещение улиц, озеленение территории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7A20FA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Содержание и обслуживание уличного освещения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Обеспечение безопасности дорожного движения в границах населенных пунктов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Установление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рыле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времени для регулирования работы уличного освещения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Экономия затрат на электроэнергию, Увеличение доходной части бюджета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2.3.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Окашивание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бесхозяйных территорий,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приобретение травокосилки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администрация сельског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7A20F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Повышение уровня благоустрое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нности и комфортности проживания жителе поселения, улучшение экологической ситуации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2.4.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Озеленение и посадка цветочных культур возле административных зданий и памятников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Повышение уровня благоустроенности и комфортности проживания жителей поселения, улучшение экологической ситуации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  <w:r w:rsidR="00856B92">
              <w:rPr>
                <w:rFonts w:eastAsia="Times New Roman"/>
                <w:kern w:val="0"/>
                <w:lang w:eastAsia="ru-RU"/>
              </w:rPr>
              <w:t>2.5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Организация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контроля за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режимом экологии на территории 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экологической ситуации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2.6.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Организация вывоза ТК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О с территорий частного сектора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экологической ситуации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2.7.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5154FC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Благоустройство территории сельского </w:t>
            </w:r>
            <w:r w:rsidR="005154FC">
              <w:rPr>
                <w:rFonts w:eastAsia="Times New Roman"/>
                <w:kern w:val="0"/>
                <w:lang w:eastAsia="ru-RU"/>
              </w:rPr>
              <w:t>поселения (кладбищ)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экологической ситуации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2.8.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Ликвидация несанкционированных свалок в границах населенных пунктов 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экологической ситуации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Организация работы по улучшению бытового обслуживани</w:t>
            </w:r>
            <w:r w:rsidR="00856B92">
              <w:rPr>
                <w:rFonts w:eastAsia="Times New Roman"/>
                <w:kern w:val="0"/>
                <w:lang w:eastAsia="ru-RU"/>
              </w:rPr>
              <w:t>я населения 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качества оказываемых услуг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Обеспечение доступности основных видов услуг для жителей 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качества оказываемых услуг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Создание условий для предоставления услуг связи, Интернет связи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улучшение качества оказываемых услуг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4. Дорожная деятельность в отношении автомобильных дорог  местного значения  в границах населенных пунктов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4.1.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5154FC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Ямочный ремонт дорог и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грейдерование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в границах населенного пункта (отсыпка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гравийно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–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 xml:space="preserve">песчаной смесью)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201</w:t>
            </w:r>
            <w:r w:rsidR="005154FC"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Повышение уровня благоустроенности и комфортности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4.2.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5154FC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Расчитска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дорог в границах н</w:t>
            </w:r>
            <w:r w:rsidR="005154FC">
              <w:rPr>
                <w:rFonts w:eastAsia="Times New Roman"/>
                <w:kern w:val="0"/>
                <w:lang w:eastAsia="ru-RU"/>
              </w:rPr>
              <w:t>аселенного пункта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Повышение уровня благоустроенности и комфортности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проживания жителей поселения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5. 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5.1.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Оформление в муниципальную собственность дороги по улицам: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Сохранение и развитие дорожной сети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5.2.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Работа по постановке на учет бесхозяйного имущества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 зданий, строений, сооружений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и т. д. с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последующем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оформлением этого имущества в муниципальную собственность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5154FC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Совершенствование механизмов системы учета и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контроля за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сохранностью и целевым использованием муниципального имущества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6. Сохранение, использование и популяризация объектов культурного наследия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6.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Содержание</w:t>
            </w:r>
            <w:r w:rsidR="005154FC">
              <w:rPr>
                <w:rFonts w:eastAsia="Times New Roman"/>
                <w:kern w:val="0"/>
                <w:lang w:eastAsia="ru-RU"/>
              </w:rPr>
              <w:t xml:space="preserve"> памятника </w:t>
            </w:r>
            <w:r w:rsidR="005154FC">
              <w:rPr>
                <w:rFonts w:eastAsia="Times New Roman"/>
                <w:kern w:val="0"/>
                <w:lang w:eastAsia="ru-RU"/>
              </w:rPr>
              <w:lastRenderedPageBreak/>
              <w:t>культуры посвященного 74</w:t>
            </w:r>
            <w:r w:rsidRPr="00813831">
              <w:rPr>
                <w:rFonts w:eastAsia="Times New Roman"/>
                <w:kern w:val="0"/>
                <w:lang w:eastAsia="ru-RU"/>
              </w:rPr>
              <w:t>-летию окон</w:t>
            </w:r>
            <w:r w:rsidR="00391B8A">
              <w:rPr>
                <w:rFonts w:eastAsia="Times New Roman"/>
                <w:kern w:val="0"/>
                <w:lang w:eastAsia="ru-RU"/>
              </w:rPr>
              <w:t xml:space="preserve">чания ВОВ 1941-1945гг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 xml:space="preserve">администрация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 Сохранение памятников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культуры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7. Обеспечение занятости населения и повышения уровня жизни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7.1.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Осуществлять поддержку предпринимательских инициатив, направленных на обеспечение  занятости безработных граждан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Решение вопросов занятости населения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7.2.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Организация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 xml:space="preserve">оповещения жителей </w:t>
            </w:r>
            <w:r w:rsidR="00391B8A">
              <w:rPr>
                <w:rFonts w:eastAsia="Times New Roman"/>
                <w:kern w:val="0"/>
                <w:lang w:eastAsia="ru-RU"/>
              </w:rPr>
              <w:t>аула</w:t>
            </w:r>
            <w:r w:rsidRPr="00813831">
              <w:rPr>
                <w:rFonts w:eastAsia="Times New Roman"/>
                <w:kern w:val="0"/>
                <w:lang w:eastAsia="ru-RU"/>
              </w:rPr>
              <w:t xml:space="preserve"> возможности получения дополнительного образования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и повышения квалификации через службу занятости населения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Решение вопросов занятости населения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 Обеспечение условий для развития  физической культуры и спорта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Приобретение спортивного инвентаря для организации спортивной работы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3,0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Создание условий для населения систематически заниматься спортом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8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Участие в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меж</w:t>
            </w:r>
            <w:r w:rsidR="00391B8A">
              <w:rPr>
                <w:rFonts w:eastAsia="Times New Roman"/>
                <w:kern w:val="0"/>
                <w:lang w:eastAsia="ru-RU"/>
              </w:rPr>
              <w:t>поселенческих</w:t>
            </w:r>
            <w:proofErr w:type="spellEnd"/>
            <w:r w:rsidR="00391B8A">
              <w:rPr>
                <w:rFonts w:eastAsia="Times New Roman"/>
                <w:kern w:val="0"/>
                <w:lang w:eastAsia="ru-RU"/>
              </w:rPr>
              <w:t>, районных, республиканских</w:t>
            </w:r>
            <w:r w:rsidRPr="00813831">
              <w:rPr>
                <w:rFonts w:eastAsia="Times New Roman"/>
                <w:kern w:val="0"/>
                <w:lang w:eastAsia="ru-RU"/>
              </w:rPr>
              <w:t>, мероприятиях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Создание условий для населения систематически заниматься спортом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Содействие увеличению количества спортивных кружков и секций для подростков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Сохранение и укрепление физического здоровья подростков, развитие молодежной инициативы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391B8A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Проведение мероприятий в соответствии с  ежегодным  планом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Оказание качественных услуг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 Обеспечение безопасности жизнедеятельности населения сельского поселения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10.1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Реализация мероприятий по обеспечению безопасности дорожного движения на территории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r w:rsidRPr="00813831">
              <w:rPr>
                <w:rFonts w:eastAsia="Times New Roman"/>
                <w:kern w:val="0"/>
                <w:lang w:eastAsia="ru-RU"/>
              </w:rPr>
              <w:t>сельского</w:t>
            </w:r>
            <w:proofErr w:type="spellEnd"/>
            <w:r w:rsidRPr="0081383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посеелния</w:t>
            </w:r>
            <w:proofErr w:type="spellEnd"/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A0206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EA0206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Обеспечение безопасности проживания населения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10.2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Реализация плана мероприятий по профилактике правонарушений на территории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Ходзинского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44DA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Обеспечение безопасности проживания населения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11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 Организация  и осуществление мероприятий по работе  с детьми и молодежью в сельском поселении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Взаимодействие с Советом молодежи при Совете </w:t>
            </w:r>
            <w:r w:rsidR="00391B8A">
              <w:rPr>
                <w:rFonts w:eastAsia="Times New Roman"/>
                <w:kern w:val="0"/>
                <w:lang w:eastAsia="ru-RU"/>
              </w:rPr>
              <w:t xml:space="preserve">народных </w:t>
            </w:r>
            <w:r w:rsidR="003404DC">
              <w:rPr>
                <w:rFonts w:eastAsia="Times New Roman"/>
                <w:kern w:val="0"/>
                <w:lang w:eastAsia="ru-RU"/>
              </w:rPr>
              <w:t>депутатов сельского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Развитие инициативы и активности молодежи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Привлечение молодежи к общественной жизни поселения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Развитие инициативы и активности молодежи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.3.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Содействие молодым семьям для включения их в программу  «Жилье для молодых»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91B8A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Поддержка молодых семей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.4.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Поддержка деятельности молодежных общественных объединений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886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Развитие инициативы и активности молодежи</w:t>
            </w:r>
          </w:p>
        </w:tc>
      </w:tr>
      <w:tr w:rsidR="00813831" w:rsidRPr="00813831" w:rsidTr="009D7886"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 Повышение эффективности муниципального управления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Осуществление мероприятий по сокращению недоимок по налоговым платежам в бюджет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886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год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Увеличение доходной части бюджета поселения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lastRenderedPageBreak/>
              <w:t>.2.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 xml:space="preserve">Корректировка и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составление реестра муниципального имущества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 xml:space="preserve">администрация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886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2019</w:t>
            </w:r>
          </w:p>
          <w:p w:rsidR="00813831" w:rsidRPr="00813831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год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Совершенствование </w:t>
            </w:r>
            <w:r w:rsidRPr="00813831">
              <w:rPr>
                <w:rFonts w:eastAsia="Times New Roman"/>
                <w:kern w:val="0"/>
                <w:lang w:eastAsia="ru-RU"/>
              </w:rPr>
              <w:lastRenderedPageBreak/>
              <w:t xml:space="preserve">механизмов системы учета и </w:t>
            </w:r>
            <w:proofErr w:type="gramStart"/>
            <w:r w:rsidRPr="00813831">
              <w:rPr>
                <w:rFonts w:eastAsia="Times New Roman"/>
                <w:kern w:val="0"/>
                <w:lang w:eastAsia="ru-RU"/>
              </w:rPr>
              <w:t>контроля за</w:t>
            </w:r>
            <w:proofErr w:type="gramEnd"/>
            <w:r w:rsidRPr="00813831">
              <w:rPr>
                <w:rFonts w:eastAsia="Times New Roman"/>
                <w:kern w:val="0"/>
                <w:lang w:eastAsia="ru-RU"/>
              </w:rPr>
              <w:t xml:space="preserve"> сохранностью и целевым использованием муниципального имущества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12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.3.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Реализация системы информирования общественности о работе органов местного </w:t>
            </w:r>
            <w:proofErr w:type="spellStart"/>
            <w:r w:rsidRPr="00813831">
              <w:rPr>
                <w:rFonts w:eastAsia="Times New Roman"/>
                <w:kern w:val="0"/>
                <w:lang w:eastAsia="ru-RU"/>
              </w:rPr>
              <w:t>самоуправлени</w:t>
            </w:r>
            <w:proofErr w:type="spellEnd"/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 год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Повышение информационной открытости работы органов местного самоуправления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56B92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.4.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организации вопросов местного самоуправления в соответствии с изменениями законодательства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886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  <w:p w:rsidR="00813831" w:rsidRPr="00813831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год</w:t>
            </w: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</w:p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Снижение количества нарушений законодательства, повышение доверия к деятельности органов местного самоуправления</w:t>
            </w:r>
          </w:p>
        </w:tc>
      </w:tr>
      <w:tr w:rsidR="003A431E" w:rsidRPr="00813831" w:rsidTr="003A431E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13.5.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 xml:space="preserve">Реализация Программы «Противодействие коррупции в </w:t>
            </w:r>
            <w:proofErr w:type="spellStart"/>
            <w:r w:rsidR="009D7886">
              <w:rPr>
                <w:rFonts w:eastAsia="Times New Roman"/>
                <w:kern w:val="0"/>
                <w:lang w:eastAsia="ru-RU"/>
              </w:rPr>
              <w:t>Ходзинском</w:t>
            </w:r>
            <w:proofErr w:type="spellEnd"/>
            <w:r w:rsidR="009D7886">
              <w:rPr>
                <w:rFonts w:eastAsia="Times New Roman"/>
                <w:kern w:val="0"/>
                <w:lang w:eastAsia="ru-RU"/>
              </w:rPr>
              <w:t xml:space="preserve"> сельском поселении </w:t>
            </w:r>
            <w:proofErr w:type="spellStart"/>
            <w:r w:rsidR="009D7886">
              <w:rPr>
                <w:rFonts w:eastAsia="Times New Roman"/>
                <w:kern w:val="0"/>
                <w:lang w:eastAsia="ru-RU"/>
              </w:rPr>
              <w:t>Кошехабльского</w:t>
            </w:r>
            <w:proofErr w:type="spellEnd"/>
            <w:r w:rsidR="009D7886">
              <w:rPr>
                <w:rFonts w:eastAsia="Times New Roman"/>
                <w:kern w:val="0"/>
                <w:lang w:eastAsia="ru-RU"/>
              </w:rPr>
              <w:t xml:space="preserve"> муниципального района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администрация сельского поселения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9D7886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A431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3A431E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813831" w:rsidRPr="00813831">
              <w:rPr>
                <w:rFonts w:eastAsia="Times New Roman"/>
                <w:kern w:val="0"/>
                <w:lang w:eastAsia="ru-RU"/>
              </w:rPr>
              <w:t>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jc w:val="center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831" w:rsidRPr="00813831" w:rsidRDefault="00813831" w:rsidP="00813831">
            <w:pPr>
              <w:widowControl/>
              <w:suppressAutoHyphens w:val="0"/>
              <w:spacing w:after="225"/>
              <w:rPr>
                <w:rFonts w:eastAsia="Times New Roman"/>
                <w:kern w:val="0"/>
                <w:lang w:eastAsia="ru-RU"/>
              </w:rPr>
            </w:pPr>
            <w:r w:rsidRPr="00813831">
              <w:rPr>
                <w:rFonts w:eastAsia="Times New Roman"/>
                <w:kern w:val="0"/>
                <w:lang w:eastAsia="ru-RU"/>
              </w:rPr>
              <w:t>Снижение количества нарушений законодательства, повышение доверия к деятельности органов местного самоуправления</w:t>
            </w:r>
          </w:p>
        </w:tc>
      </w:tr>
    </w:tbl>
    <w:p w:rsidR="003A431E" w:rsidRDefault="003A431E" w:rsidP="00813831">
      <w:pPr>
        <w:widowControl/>
        <w:shd w:val="clear" w:color="auto" w:fill="F2F2F2"/>
        <w:suppressAutoHyphens w:val="0"/>
        <w:spacing w:after="225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3A431E" w:rsidRPr="00F31E45" w:rsidRDefault="003A431E" w:rsidP="00856B92">
      <w:pPr>
        <w:jc w:val="center"/>
      </w:pPr>
      <w:r w:rsidRPr="00F31E45">
        <w:lastRenderedPageBreak/>
        <w:t>Данные</w:t>
      </w:r>
    </w:p>
    <w:p w:rsidR="003A431E" w:rsidRPr="00F31E45" w:rsidRDefault="003A431E" w:rsidP="00856B92">
      <w:pPr>
        <w:jc w:val="center"/>
      </w:pPr>
      <w:r w:rsidRPr="00F31E45">
        <w:t xml:space="preserve">по инвестиционному проекту, </w:t>
      </w:r>
      <w:r>
        <w:t>планируемому к реализации в 2018-2022годы</w:t>
      </w:r>
    </w:p>
    <w:p w:rsidR="003A431E" w:rsidRPr="00F31E45" w:rsidRDefault="003A431E" w:rsidP="00856B92">
      <w:pPr>
        <w:jc w:val="center"/>
      </w:pPr>
      <w:r w:rsidRPr="00F31E45">
        <w:t xml:space="preserve">МО </w:t>
      </w:r>
      <w:r w:rsidR="00856B92">
        <w:t>«</w:t>
      </w:r>
      <w:proofErr w:type="spellStart"/>
      <w:r w:rsidR="00856B92">
        <w:t>Ходзинское</w:t>
      </w:r>
      <w:proofErr w:type="spellEnd"/>
      <w:r w:rsidR="00856B92"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075"/>
        <w:gridCol w:w="1495"/>
        <w:gridCol w:w="1039"/>
        <w:gridCol w:w="1716"/>
        <w:gridCol w:w="361"/>
        <w:gridCol w:w="333"/>
        <w:gridCol w:w="793"/>
        <w:gridCol w:w="1074"/>
      </w:tblGrid>
      <w:tr w:rsidR="003A431E" w:rsidRPr="00F31E45" w:rsidTr="0080472D">
        <w:trPr>
          <w:trHeight w:val="675"/>
        </w:trPr>
        <w:tc>
          <w:tcPr>
            <w:tcW w:w="2391" w:type="dxa"/>
            <w:vMerge w:val="restart"/>
            <w:shd w:val="clear" w:color="auto" w:fill="auto"/>
          </w:tcPr>
          <w:p w:rsidR="003A431E" w:rsidRPr="00F31E45" w:rsidRDefault="003A431E" w:rsidP="0080472D">
            <w:r w:rsidRPr="00F31E45">
              <w:t>Наименование предприятия, Ф.И.О. руководителя, контактный телефон, электронный адрес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3A431E" w:rsidRPr="00F31E45" w:rsidRDefault="003A431E" w:rsidP="0080472D">
            <w:r w:rsidRPr="00F31E45">
              <w:t xml:space="preserve">  ИНН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3A431E" w:rsidRPr="00F31E45" w:rsidRDefault="003A431E" w:rsidP="0080472D">
            <w:r w:rsidRPr="00F31E45">
              <w:t>Наименование инвестиционного проекта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856B92" w:rsidRDefault="00856B92" w:rsidP="0080472D">
            <w:r>
              <w:t>Мощность объект,</w:t>
            </w:r>
          </w:p>
          <w:p w:rsidR="003A431E" w:rsidRDefault="00856B92" w:rsidP="0080472D">
            <w:proofErr w:type="spellStart"/>
            <w:r>
              <w:t>тыс</w:t>
            </w:r>
            <w:proofErr w:type="gramStart"/>
            <w:r>
              <w:t>.т</w:t>
            </w:r>
            <w:proofErr w:type="gramEnd"/>
            <w:r w:rsidR="003A431E" w:rsidRPr="00F31E45">
              <w:t>онн</w:t>
            </w:r>
            <w:proofErr w:type="spellEnd"/>
            <w:r w:rsidR="003A431E">
              <w:t>,</w:t>
            </w:r>
          </w:p>
          <w:p w:rsidR="003A431E" w:rsidRDefault="003A431E" w:rsidP="0080472D">
            <w:r>
              <w:t>Общая площадь земельного участка</w:t>
            </w:r>
          </w:p>
          <w:p w:rsidR="003A431E" w:rsidRPr="00F31E45" w:rsidRDefault="00856B92" w:rsidP="0080472D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312" w:type="dxa"/>
            <w:vMerge w:val="restart"/>
            <w:shd w:val="clear" w:color="auto" w:fill="auto"/>
          </w:tcPr>
          <w:p w:rsidR="003A431E" w:rsidRPr="00F31E45" w:rsidRDefault="003A431E" w:rsidP="0080472D">
            <w:r>
              <w:t>Месторасположение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A431E" w:rsidRPr="00F31E45" w:rsidRDefault="003A431E" w:rsidP="0080472D">
            <w:r w:rsidRPr="00F31E45">
              <w:t xml:space="preserve">    В том числе 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3A431E" w:rsidRPr="00F31E45" w:rsidRDefault="003A431E" w:rsidP="0080472D">
            <w:r w:rsidRPr="00F31E45">
              <w:t>Срок начала проекта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3A431E" w:rsidRPr="00F31E45" w:rsidRDefault="003A431E" w:rsidP="0080472D">
            <w:r w:rsidRPr="00F31E45">
              <w:t>Срок завершения проекта</w:t>
            </w:r>
          </w:p>
        </w:tc>
      </w:tr>
      <w:tr w:rsidR="003A431E" w:rsidRPr="00F31E45" w:rsidTr="0080472D">
        <w:trPr>
          <w:trHeight w:val="885"/>
        </w:trPr>
        <w:tc>
          <w:tcPr>
            <w:tcW w:w="2391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2099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2412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1399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2312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485" w:type="dxa"/>
            <w:shd w:val="clear" w:color="auto" w:fill="auto"/>
          </w:tcPr>
          <w:p w:rsidR="003A431E" w:rsidRPr="00F31E45" w:rsidRDefault="003A431E" w:rsidP="0080472D"/>
        </w:tc>
        <w:tc>
          <w:tcPr>
            <w:tcW w:w="582" w:type="dxa"/>
            <w:shd w:val="clear" w:color="auto" w:fill="auto"/>
          </w:tcPr>
          <w:p w:rsidR="003A431E" w:rsidRPr="00F31E45" w:rsidRDefault="003A431E" w:rsidP="0080472D"/>
        </w:tc>
        <w:tc>
          <w:tcPr>
            <w:tcW w:w="1079" w:type="dxa"/>
            <w:vMerge/>
            <w:shd w:val="clear" w:color="auto" w:fill="auto"/>
          </w:tcPr>
          <w:p w:rsidR="003A431E" w:rsidRPr="00F31E45" w:rsidRDefault="003A431E" w:rsidP="0080472D"/>
        </w:tc>
        <w:tc>
          <w:tcPr>
            <w:tcW w:w="1415" w:type="dxa"/>
            <w:vMerge/>
            <w:shd w:val="clear" w:color="auto" w:fill="auto"/>
          </w:tcPr>
          <w:p w:rsidR="003A431E" w:rsidRPr="00F31E45" w:rsidRDefault="003A431E" w:rsidP="0080472D"/>
        </w:tc>
      </w:tr>
      <w:tr w:rsidR="003A431E" w:rsidRPr="00F31E45" w:rsidTr="0080472D">
        <w:tc>
          <w:tcPr>
            <w:tcW w:w="2391" w:type="dxa"/>
            <w:shd w:val="clear" w:color="auto" w:fill="auto"/>
          </w:tcPr>
          <w:p w:rsidR="003A431E" w:rsidRPr="00F31E45" w:rsidRDefault="003A431E" w:rsidP="0080472D">
            <w:r w:rsidRPr="00F31E45">
              <w:t>Администрация МО «</w:t>
            </w:r>
            <w:proofErr w:type="spellStart"/>
            <w:r w:rsidRPr="00F31E45">
              <w:t>Ходзинское</w:t>
            </w:r>
            <w:proofErr w:type="spellEnd"/>
            <w:r w:rsidRPr="00F31E45">
              <w:t xml:space="preserve"> сельское поселение», Глава Рамазан </w:t>
            </w:r>
            <w:proofErr w:type="spellStart"/>
            <w:r w:rsidRPr="00F31E45">
              <w:t>Магамедович</w:t>
            </w:r>
            <w:proofErr w:type="spellEnd"/>
            <w:r w:rsidRPr="00F31E45">
              <w:t xml:space="preserve"> </w:t>
            </w:r>
            <w:proofErr w:type="spellStart"/>
            <w:r w:rsidRPr="00F31E45">
              <w:t>Тлостнаков</w:t>
            </w:r>
            <w:proofErr w:type="spellEnd"/>
            <w:r w:rsidRPr="00F31E45">
              <w:t>, 8-952-970-17-84; Xodzinskoe@mail.ru</w:t>
            </w:r>
          </w:p>
        </w:tc>
        <w:tc>
          <w:tcPr>
            <w:tcW w:w="2099" w:type="dxa"/>
            <w:shd w:val="clear" w:color="auto" w:fill="auto"/>
          </w:tcPr>
          <w:p w:rsidR="003A431E" w:rsidRPr="00F31E45" w:rsidRDefault="003A431E" w:rsidP="0080472D">
            <w:r w:rsidRPr="00F31E45">
              <w:t>0101005823</w:t>
            </w:r>
          </w:p>
        </w:tc>
        <w:tc>
          <w:tcPr>
            <w:tcW w:w="2412" w:type="dxa"/>
            <w:shd w:val="clear" w:color="auto" w:fill="auto"/>
          </w:tcPr>
          <w:p w:rsidR="003A431E" w:rsidRPr="00F31E45" w:rsidRDefault="003A431E" w:rsidP="0080472D">
            <w:r w:rsidRPr="00F31E45">
              <w:t>Тепличный ко</w:t>
            </w:r>
            <w:r>
              <w:t>мплекс</w:t>
            </w:r>
          </w:p>
        </w:tc>
        <w:tc>
          <w:tcPr>
            <w:tcW w:w="1399" w:type="dxa"/>
            <w:shd w:val="clear" w:color="auto" w:fill="auto"/>
          </w:tcPr>
          <w:p w:rsidR="003A431E" w:rsidRPr="00F31E45" w:rsidRDefault="003A431E" w:rsidP="0080472D">
            <w:r w:rsidRPr="00F31E45">
              <w:t>2,5</w:t>
            </w:r>
          </w:p>
        </w:tc>
        <w:tc>
          <w:tcPr>
            <w:tcW w:w="2312" w:type="dxa"/>
            <w:shd w:val="clear" w:color="auto" w:fill="auto"/>
          </w:tcPr>
          <w:p w:rsidR="003A431E" w:rsidRPr="00F31E45" w:rsidRDefault="003A431E" w:rsidP="0080472D">
            <w:r>
              <w:t xml:space="preserve">Расположен на территории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примерно 3855м по направлению на северо-запад </w:t>
            </w:r>
            <w:proofErr w:type="gramStart"/>
            <w:r>
              <w:t>от</w:t>
            </w:r>
            <w:proofErr w:type="gramEnd"/>
            <w:r>
              <w:t xml:space="preserve"> а. Ходзь</w:t>
            </w:r>
          </w:p>
        </w:tc>
        <w:tc>
          <w:tcPr>
            <w:tcW w:w="485" w:type="dxa"/>
            <w:shd w:val="clear" w:color="auto" w:fill="auto"/>
          </w:tcPr>
          <w:p w:rsidR="003A431E" w:rsidRPr="00F31E45" w:rsidRDefault="003A431E" w:rsidP="0080472D">
            <w:r w:rsidRPr="00F31E45">
              <w:t>-</w:t>
            </w:r>
          </w:p>
        </w:tc>
        <w:tc>
          <w:tcPr>
            <w:tcW w:w="582" w:type="dxa"/>
            <w:shd w:val="clear" w:color="auto" w:fill="auto"/>
          </w:tcPr>
          <w:p w:rsidR="003A431E" w:rsidRPr="00F31E45" w:rsidRDefault="003A431E" w:rsidP="0080472D">
            <w:r w:rsidRPr="00F31E45">
              <w:t>-</w:t>
            </w:r>
          </w:p>
        </w:tc>
        <w:tc>
          <w:tcPr>
            <w:tcW w:w="1079" w:type="dxa"/>
            <w:shd w:val="clear" w:color="auto" w:fill="auto"/>
          </w:tcPr>
          <w:p w:rsidR="003A431E" w:rsidRPr="00F31E45" w:rsidRDefault="003A431E" w:rsidP="0080472D">
            <w:r>
              <w:t>2018</w:t>
            </w:r>
            <w:r w:rsidRPr="00F31E45">
              <w:t>г.</w:t>
            </w:r>
          </w:p>
        </w:tc>
        <w:tc>
          <w:tcPr>
            <w:tcW w:w="1415" w:type="dxa"/>
            <w:shd w:val="clear" w:color="auto" w:fill="auto"/>
          </w:tcPr>
          <w:p w:rsidR="003A431E" w:rsidRPr="00F31E45" w:rsidRDefault="003A431E" w:rsidP="0080472D">
            <w:r>
              <w:t>2022</w:t>
            </w:r>
            <w:r w:rsidRPr="00F31E45">
              <w:t>г.</w:t>
            </w:r>
          </w:p>
        </w:tc>
      </w:tr>
      <w:tr w:rsidR="003A431E" w:rsidRPr="00F31E45" w:rsidTr="0080472D">
        <w:tc>
          <w:tcPr>
            <w:tcW w:w="2391" w:type="dxa"/>
            <w:shd w:val="clear" w:color="auto" w:fill="auto"/>
          </w:tcPr>
          <w:p w:rsidR="003A431E" w:rsidRDefault="003A431E" w:rsidP="0080472D">
            <w:r w:rsidRPr="00F31E45">
              <w:t>Администрация МО «</w:t>
            </w:r>
            <w:proofErr w:type="spellStart"/>
            <w:r w:rsidRPr="00F31E45">
              <w:t>Ходзинское</w:t>
            </w:r>
            <w:proofErr w:type="spellEnd"/>
            <w:r w:rsidRPr="00F31E45">
              <w:t xml:space="preserve"> сельское поселение», Глава Рамаз</w:t>
            </w:r>
            <w:r>
              <w:t xml:space="preserve">ан </w:t>
            </w:r>
            <w:proofErr w:type="spellStart"/>
            <w:r>
              <w:t>Магамедович</w:t>
            </w:r>
            <w:proofErr w:type="spellEnd"/>
            <w:r>
              <w:t xml:space="preserve"> </w:t>
            </w:r>
            <w:proofErr w:type="spellStart"/>
            <w:r>
              <w:t>Тлостнаков</w:t>
            </w:r>
            <w:proofErr w:type="spellEnd"/>
            <w:r>
              <w:t>, 8-989-754-44-44</w:t>
            </w:r>
            <w:r w:rsidRPr="00F31E45">
              <w:t xml:space="preserve">; </w:t>
            </w:r>
            <w:hyperlink r:id="rId10" w:history="1">
              <w:r w:rsidR="00856B92" w:rsidRPr="00233CA3">
                <w:rPr>
                  <w:rStyle w:val="a9"/>
                </w:rPr>
                <w:t>Xodzinskoe@mail.ru</w:t>
              </w:r>
            </w:hyperlink>
          </w:p>
          <w:p w:rsidR="00856B92" w:rsidRDefault="00856B92" w:rsidP="0080472D"/>
          <w:p w:rsidR="00856B92" w:rsidRPr="00F31E45" w:rsidRDefault="00856B92" w:rsidP="0080472D"/>
        </w:tc>
        <w:tc>
          <w:tcPr>
            <w:tcW w:w="2099" w:type="dxa"/>
            <w:shd w:val="clear" w:color="auto" w:fill="auto"/>
          </w:tcPr>
          <w:p w:rsidR="003A431E" w:rsidRPr="00F31E45" w:rsidRDefault="003A431E" w:rsidP="0080472D">
            <w:r w:rsidRPr="00F31E45">
              <w:t>0101005823</w:t>
            </w:r>
          </w:p>
        </w:tc>
        <w:tc>
          <w:tcPr>
            <w:tcW w:w="2412" w:type="dxa"/>
            <w:shd w:val="clear" w:color="auto" w:fill="auto"/>
          </w:tcPr>
          <w:p w:rsidR="003A431E" w:rsidRPr="00F31E45" w:rsidRDefault="003A431E" w:rsidP="0080472D">
            <w:r>
              <w:t>Сады</w:t>
            </w:r>
          </w:p>
        </w:tc>
        <w:tc>
          <w:tcPr>
            <w:tcW w:w="1399" w:type="dxa"/>
            <w:shd w:val="clear" w:color="auto" w:fill="auto"/>
          </w:tcPr>
          <w:p w:rsidR="003A431E" w:rsidRPr="00F31E45" w:rsidRDefault="003A431E" w:rsidP="0080472D">
            <w:r>
              <w:t>1000000</w:t>
            </w:r>
          </w:p>
        </w:tc>
        <w:tc>
          <w:tcPr>
            <w:tcW w:w="2312" w:type="dxa"/>
            <w:shd w:val="clear" w:color="auto" w:fill="auto"/>
          </w:tcPr>
          <w:p w:rsidR="003A431E" w:rsidRPr="00F31E45" w:rsidRDefault="003A431E" w:rsidP="0080472D">
            <w:r>
              <w:t xml:space="preserve">Расположен на территории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примерно 5100м по направлению на юго-запад </w:t>
            </w:r>
            <w:proofErr w:type="gramStart"/>
            <w:r>
              <w:t>от</w:t>
            </w:r>
            <w:proofErr w:type="gramEnd"/>
            <w:r>
              <w:t xml:space="preserve"> а. Ходзь</w:t>
            </w:r>
          </w:p>
        </w:tc>
        <w:tc>
          <w:tcPr>
            <w:tcW w:w="485" w:type="dxa"/>
            <w:shd w:val="clear" w:color="auto" w:fill="auto"/>
          </w:tcPr>
          <w:p w:rsidR="003A431E" w:rsidRPr="00F31E45" w:rsidRDefault="003A431E" w:rsidP="0080472D"/>
        </w:tc>
        <w:tc>
          <w:tcPr>
            <w:tcW w:w="582" w:type="dxa"/>
            <w:shd w:val="clear" w:color="auto" w:fill="auto"/>
          </w:tcPr>
          <w:p w:rsidR="003A431E" w:rsidRPr="00F31E45" w:rsidRDefault="003A431E" w:rsidP="0080472D"/>
        </w:tc>
        <w:tc>
          <w:tcPr>
            <w:tcW w:w="1079" w:type="dxa"/>
            <w:shd w:val="clear" w:color="auto" w:fill="auto"/>
          </w:tcPr>
          <w:p w:rsidR="003A431E" w:rsidRPr="00F31E45" w:rsidRDefault="003A431E" w:rsidP="0080472D">
            <w:r>
              <w:t>2018</w:t>
            </w:r>
            <w:r w:rsidRPr="00F31E45">
              <w:t>г.</w:t>
            </w:r>
          </w:p>
        </w:tc>
        <w:tc>
          <w:tcPr>
            <w:tcW w:w="1415" w:type="dxa"/>
            <w:shd w:val="clear" w:color="auto" w:fill="auto"/>
          </w:tcPr>
          <w:p w:rsidR="003A431E" w:rsidRPr="00F31E45" w:rsidRDefault="003A431E" w:rsidP="0080472D">
            <w:r>
              <w:t>2022</w:t>
            </w:r>
            <w:r w:rsidRPr="00F31E45">
              <w:t>г.</w:t>
            </w:r>
          </w:p>
        </w:tc>
      </w:tr>
      <w:tr w:rsidR="003A431E" w:rsidRPr="00F31E45" w:rsidTr="0080472D">
        <w:tc>
          <w:tcPr>
            <w:tcW w:w="2391" w:type="dxa"/>
            <w:shd w:val="clear" w:color="auto" w:fill="auto"/>
          </w:tcPr>
          <w:p w:rsidR="003A431E" w:rsidRPr="00F31E45" w:rsidRDefault="003A431E" w:rsidP="0080472D">
            <w:r w:rsidRPr="00F31E45">
              <w:t>Администрация МО «</w:t>
            </w:r>
            <w:proofErr w:type="spellStart"/>
            <w:r w:rsidRPr="00F31E45">
              <w:t>Ходзинское</w:t>
            </w:r>
            <w:proofErr w:type="spellEnd"/>
            <w:r w:rsidRPr="00F31E45">
              <w:t xml:space="preserve"> сельское поселение», Глава Рамазан </w:t>
            </w:r>
            <w:proofErr w:type="spellStart"/>
            <w:r w:rsidRPr="00F31E45">
              <w:t>Магамедович</w:t>
            </w:r>
            <w:proofErr w:type="spellEnd"/>
            <w:r w:rsidRPr="00F31E45">
              <w:t xml:space="preserve"> </w:t>
            </w:r>
            <w:proofErr w:type="spellStart"/>
            <w:r w:rsidRPr="00F31E45">
              <w:t>Тлостнаков</w:t>
            </w:r>
            <w:proofErr w:type="spellEnd"/>
            <w:r w:rsidRPr="00F31E45">
              <w:t>, 8-952-970-17-84; Xodzinskoe@</w:t>
            </w:r>
            <w:r w:rsidRPr="00F31E45">
              <w:lastRenderedPageBreak/>
              <w:t>mail.ru</w:t>
            </w:r>
          </w:p>
          <w:p w:rsidR="003A431E" w:rsidRPr="00F31E45" w:rsidRDefault="003A431E" w:rsidP="0080472D"/>
        </w:tc>
        <w:tc>
          <w:tcPr>
            <w:tcW w:w="2099" w:type="dxa"/>
            <w:shd w:val="clear" w:color="auto" w:fill="auto"/>
          </w:tcPr>
          <w:p w:rsidR="003A431E" w:rsidRPr="00F31E45" w:rsidRDefault="003A431E" w:rsidP="0080472D">
            <w:r w:rsidRPr="00F31E45">
              <w:lastRenderedPageBreak/>
              <w:t>0101005823</w:t>
            </w:r>
          </w:p>
        </w:tc>
        <w:tc>
          <w:tcPr>
            <w:tcW w:w="2412" w:type="dxa"/>
            <w:shd w:val="clear" w:color="auto" w:fill="auto"/>
          </w:tcPr>
          <w:p w:rsidR="003A431E" w:rsidRPr="00F31E45" w:rsidRDefault="003A431E" w:rsidP="0080472D">
            <w:r>
              <w:t>Горячий источник</w:t>
            </w:r>
          </w:p>
        </w:tc>
        <w:tc>
          <w:tcPr>
            <w:tcW w:w="1399" w:type="dxa"/>
            <w:shd w:val="clear" w:color="auto" w:fill="auto"/>
          </w:tcPr>
          <w:p w:rsidR="003A431E" w:rsidRPr="00F31E45" w:rsidRDefault="003A431E" w:rsidP="0080472D">
            <w:r>
              <w:t>1500</w:t>
            </w:r>
          </w:p>
        </w:tc>
        <w:tc>
          <w:tcPr>
            <w:tcW w:w="2312" w:type="dxa"/>
            <w:shd w:val="clear" w:color="auto" w:fill="auto"/>
          </w:tcPr>
          <w:p w:rsidR="003A431E" w:rsidRPr="00F31E45" w:rsidRDefault="003A431E" w:rsidP="0080472D">
            <w:r>
              <w:t xml:space="preserve">Расположен на территории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примерно 2255м по направлению на северо-запад </w:t>
            </w:r>
            <w:proofErr w:type="gramStart"/>
            <w:r>
              <w:t>от</w:t>
            </w:r>
            <w:proofErr w:type="gramEnd"/>
            <w:r>
              <w:t xml:space="preserve"> а. Ходзь</w:t>
            </w:r>
          </w:p>
        </w:tc>
        <w:tc>
          <w:tcPr>
            <w:tcW w:w="485" w:type="dxa"/>
            <w:shd w:val="clear" w:color="auto" w:fill="auto"/>
          </w:tcPr>
          <w:p w:rsidR="003A431E" w:rsidRPr="00F31E45" w:rsidRDefault="003A431E" w:rsidP="0080472D"/>
        </w:tc>
        <w:tc>
          <w:tcPr>
            <w:tcW w:w="582" w:type="dxa"/>
            <w:shd w:val="clear" w:color="auto" w:fill="auto"/>
          </w:tcPr>
          <w:p w:rsidR="003A431E" w:rsidRPr="00F31E45" w:rsidRDefault="003A431E" w:rsidP="0080472D"/>
        </w:tc>
        <w:tc>
          <w:tcPr>
            <w:tcW w:w="1079" w:type="dxa"/>
            <w:shd w:val="clear" w:color="auto" w:fill="auto"/>
          </w:tcPr>
          <w:p w:rsidR="003A431E" w:rsidRPr="00F31E45" w:rsidRDefault="003A431E" w:rsidP="0080472D">
            <w:r>
              <w:t>2018</w:t>
            </w:r>
            <w:r w:rsidRPr="00F31E45">
              <w:t>г.</w:t>
            </w:r>
          </w:p>
        </w:tc>
        <w:tc>
          <w:tcPr>
            <w:tcW w:w="1415" w:type="dxa"/>
            <w:shd w:val="clear" w:color="auto" w:fill="auto"/>
          </w:tcPr>
          <w:p w:rsidR="003A431E" w:rsidRPr="00F31E45" w:rsidRDefault="003A431E" w:rsidP="0080472D">
            <w:r>
              <w:t>2022</w:t>
            </w:r>
            <w:r w:rsidRPr="00F31E45">
              <w:t>г.</w:t>
            </w:r>
          </w:p>
        </w:tc>
      </w:tr>
      <w:tr w:rsidR="003A431E" w:rsidRPr="00F31E45" w:rsidTr="0080472D">
        <w:tc>
          <w:tcPr>
            <w:tcW w:w="2391" w:type="dxa"/>
            <w:shd w:val="clear" w:color="auto" w:fill="auto"/>
          </w:tcPr>
          <w:p w:rsidR="003A431E" w:rsidRPr="00F31E45" w:rsidRDefault="003A431E" w:rsidP="0080472D">
            <w:r w:rsidRPr="00F31E45">
              <w:lastRenderedPageBreak/>
              <w:t>Администрация МО «</w:t>
            </w:r>
            <w:proofErr w:type="spellStart"/>
            <w:r w:rsidRPr="00F31E45">
              <w:t>Ходзинское</w:t>
            </w:r>
            <w:proofErr w:type="spellEnd"/>
            <w:r w:rsidRPr="00F31E45">
              <w:t xml:space="preserve"> сельское поселение», Глава Рамазан </w:t>
            </w:r>
            <w:proofErr w:type="spellStart"/>
            <w:r w:rsidRPr="00F31E45">
              <w:t>Магамедович</w:t>
            </w:r>
            <w:proofErr w:type="spellEnd"/>
            <w:r w:rsidRPr="00F31E45">
              <w:t xml:space="preserve"> </w:t>
            </w:r>
            <w:proofErr w:type="spellStart"/>
            <w:r w:rsidRPr="00F31E45">
              <w:t>Тлостнаков</w:t>
            </w:r>
            <w:proofErr w:type="spellEnd"/>
            <w:r w:rsidRPr="00F31E45">
              <w:t>, 8-952-970-17-84; Xodzinskoe@mail.ru</w:t>
            </w:r>
          </w:p>
          <w:p w:rsidR="003A431E" w:rsidRPr="00F31E45" w:rsidRDefault="003A431E" w:rsidP="0080472D"/>
        </w:tc>
        <w:tc>
          <w:tcPr>
            <w:tcW w:w="2099" w:type="dxa"/>
            <w:shd w:val="clear" w:color="auto" w:fill="auto"/>
          </w:tcPr>
          <w:p w:rsidR="003A431E" w:rsidRPr="00F31E45" w:rsidRDefault="003A431E" w:rsidP="0080472D">
            <w:r w:rsidRPr="00F31E45">
              <w:t>0101005823</w:t>
            </w:r>
          </w:p>
        </w:tc>
        <w:tc>
          <w:tcPr>
            <w:tcW w:w="2412" w:type="dxa"/>
            <w:shd w:val="clear" w:color="auto" w:fill="auto"/>
          </w:tcPr>
          <w:p w:rsidR="003A431E" w:rsidRDefault="003A431E" w:rsidP="0080472D">
            <w:r>
              <w:t>АЗС</w:t>
            </w:r>
          </w:p>
        </w:tc>
        <w:tc>
          <w:tcPr>
            <w:tcW w:w="1399" w:type="dxa"/>
            <w:shd w:val="clear" w:color="auto" w:fill="auto"/>
          </w:tcPr>
          <w:p w:rsidR="003A431E" w:rsidRPr="00F31E45" w:rsidRDefault="003A431E" w:rsidP="0080472D">
            <w:r>
              <w:t>9915</w:t>
            </w:r>
          </w:p>
        </w:tc>
        <w:tc>
          <w:tcPr>
            <w:tcW w:w="2312" w:type="dxa"/>
            <w:shd w:val="clear" w:color="auto" w:fill="auto"/>
          </w:tcPr>
          <w:p w:rsidR="003A431E" w:rsidRPr="00F31E45" w:rsidRDefault="003A431E" w:rsidP="0080472D">
            <w:r>
              <w:t xml:space="preserve">Расположен на территории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примерно 3750м по направлению на </w:t>
            </w:r>
            <w:proofErr w:type="spellStart"/>
            <w:r>
              <w:t>северо</w:t>
            </w:r>
            <w:proofErr w:type="spell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а. Ходзь</w:t>
            </w:r>
          </w:p>
        </w:tc>
        <w:tc>
          <w:tcPr>
            <w:tcW w:w="485" w:type="dxa"/>
            <w:shd w:val="clear" w:color="auto" w:fill="auto"/>
          </w:tcPr>
          <w:p w:rsidR="003A431E" w:rsidRPr="00F31E45" w:rsidRDefault="003A431E" w:rsidP="0080472D"/>
        </w:tc>
        <w:tc>
          <w:tcPr>
            <w:tcW w:w="582" w:type="dxa"/>
            <w:shd w:val="clear" w:color="auto" w:fill="auto"/>
          </w:tcPr>
          <w:p w:rsidR="003A431E" w:rsidRPr="00F31E45" w:rsidRDefault="003A431E" w:rsidP="0080472D"/>
        </w:tc>
        <w:tc>
          <w:tcPr>
            <w:tcW w:w="1079" w:type="dxa"/>
            <w:shd w:val="clear" w:color="auto" w:fill="auto"/>
          </w:tcPr>
          <w:p w:rsidR="003A431E" w:rsidRPr="00F31E45" w:rsidRDefault="003A431E" w:rsidP="0080472D">
            <w:r>
              <w:t>2018</w:t>
            </w:r>
            <w:r w:rsidRPr="00F31E45">
              <w:t>г.</w:t>
            </w:r>
          </w:p>
        </w:tc>
        <w:tc>
          <w:tcPr>
            <w:tcW w:w="1415" w:type="dxa"/>
            <w:shd w:val="clear" w:color="auto" w:fill="auto"/>
          </w:tcPr>
          <w:p w:rsidR="003A431E" w:rsidRPr="00F31E45" w:rsidRDefault="003A431E" w:rsidP="0080472D">
            <w:r>
              <w:t>2022</w:t>
            </w:r>
            <w:r w:rsidRPr="00F31E45">
              <w:t>г.</w:t>
            </w:r>
          </w:p>
        </w:tc>
      </w:tr>
      <w:tr w:rsidR="003A431E" w:rsidRPr="00F31E45" w:rsidTr="0080472D">
        <w:tc>
          <w:tcPr>
            <w:tcW w:w="2391" w:type="dxa"/>
            <w:shd w:val="clear" w:color="auto" w:fill="auto"/>
          </w:tcPr>
          <w:p w:rsidR="003A431E" w:rsidRPr="00F31E45" w:rsidRDefault="003A431E" w:rsidP="0080472D">
            <w:r w:rsidRPr="00F31E45">
              <w:t>Администрация МО «</w:t>
            </w:r>
            <w:proofErr w:type="spellStart"/>
            <w:r w:rsidRPr="00F31E45">
              <w:t>Ходзинское</w:t>
            </w:r>
            <w:proofErr w:type="spellEnd"/>
            <w:r w:rsidRPr="00F31E45">
              <w:t xml:space="preserve"> сельское поселение», Глава Рамазан </w:t>
            </w:r>
            <w:proofErr w:type="spellStart"/>
            <w:r w:rsidRPr="00F31E45">
              <w:t>Магамедович</w:t>
            </w:r>
            <w:proofErr w:type="spellEnd"/>
            <w:r w:rsidRPr="00F31E45">
              <w:t xml:space="preserve"> </w:t>
            </w:r>
            <w:proofErr w:type="spellStart"/>
            <w:r w:rsidRPr="00F31E45">
              <w:t>Тлостнаков</w:t>
            </w:r>
            <w:proofErr w:type="spellEnd"/>
            <w:r w:rsidRPr="00F31E45">
              <w:t>, 8-952-970-17-84; Xodzinskoe@mail.ru</w:t>
            </w:r>
          </w:p>
          <w:p w:rsidR="003A431E" w:rsidRPr="00F31E45" w:rsidRDefault="003A431E" w:rsidP="0080472D"/>
        </w:tc>
        <w:tc>
          <w:tcPr>
            <w:tcW w:w="2099" w:type="dxa"/>
            <w:shd w:val="clear" w:color="auto" w:fill="auto"/>
          </w:tcPr>
          <w:p w:rsidR="003A431E" w:rsidRPr="00F31E45" w:rsidRDefault="003A431E" w:rsidP="0080472D">
            <w:r w:rsidRPr="00F31E45">
              <w:t>0101005823</w:t>
            </w:r>
          </w:p>
        </w:tc>
        <w:tc>
          <w:tcPr>
            <w:tcW w:w="2412" w:type="dxa"/>
            <w:shd w:val="clear" w:color="auto" w:fill="auto"/>
          </w:tcPr>
          <w:p w:rsidR="003A431E" w:rsidRPr="00EC1FA6" w:rsidRDefault="003A431E" w:rsidP="0080472D">
            <w:r>
              <w:t>Микро-</w:t>
            </w:r>
            <w:proofErr w:type="spellStart"/>
            <w:r>
              <w:t>сельхозрынок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3A431E" w:rsidRPr="00F31E45" w:rsidRDefault="003A431E" w:rsidP="0080472D">
            <w:r>
              <w:t>10000</w:t>
            </w:r>
          </w:p>
        </w:tc>
        <w:tc>
          <w:tcPr>
            <w:tcW w:w="2312" w:type="dxa"/>
            <w:shd w:val="clear" w:color="auto" w:fill="auto"/>
          </w:tcPr>
          <w:p w:rsidR="003A431E" w:rsidRPr="00F31E45" w:rsidRDefault="003A431E" w:rsidP="0080472D">
            <w:r>
              <w:t xml:space="preserve">Расположен на территории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примерно 2150м по направлению на северо-восток </w:t>
            </w:r>
            <w:proofErr w:type="gramStart"/>
            <w:r>
              <w:t>от</w:t>
            </w:r>
            <w:proofErr w:type="gramEnd"/>
            <w:r>
              <w:t xml:space="preserve"> а. Ходзь</w:t>
            </w:r>
          </w:p>
        </w:tc>
        <w:tc>
          <w:tcPr>
            <w:tcW w:w="485" w:type="dxa"/>
            <w:shd w:val="clear" w:color="auto" w:fill="auto"/>
          </w:tcPr>
          <w:p w:rsidR="003A431E" w:rsidRPr="00F31E45" w:rsidRDefault="003A431E" w:rsidP="0080472D"/>
        </w:tc>
        <w:tc>
          <w:tcPr>
            <w:tcW w:w="582" w:type="dxa"/>
            <w:shd w:val="clear" w:color="auto" w:fill="auto"/>
          </w:tcPr>
          <w:p w:rsidR="003A431E" w:rsidRPr="00F31E45" w:rsidRDefault="003A431E" w:rsidP="0080472D"/>
        </w:tc>
        <w:tc>
          <w:tcPr>
            <w:tcW w:w="1079" w:type="dxa"/>
            <w:shd w:val="clear" w:color="auto" w:fill="auto"/>
          </w:tcPr>
          <w:p w:rsidR="003A431E" w:rsidRPr="00F31E45" w:rsidRDefault="003A431E" w:rsidP="0080472D">
            <w:r>
              <w:t>2018</w:t>
            </w:r>
            <w:r w:rsidRPr="00F31E45">
              <w:t>г.</w:t>
            </w:r>
          </w:p>
        </w:tc>
        <w:tc>
          <w:tcPr>
            <w:tcW w:w="1415" w:type="dxa"/>
            <w:shd w:val="clear" w:color="auto" w:fill="auto"/>
          </w:tcPr>
          <w:p w:rsidR="003A431E" w:rsidRPr="00F31E45" w:rsidRDefault="003A431E" w:rsidP="0080472D">
            <w:r>
              <w:t>2022</w:t>
            </w:r>
            <w:r w:rsidRPr="00F31E45">
              <w:t>г.</w:t>
            </w:r>
          </w:p>
        </w:tc>
      </w:tr>
    </w:tbl>
    <w:p w:rsidR="003A431E" w:rsidRPr="00F31E45" w:rsidRDefault="003A431E" w:rsidP="003A431E"/>
    <w:p w:rsidR="003A431E" w:rsidRPr="00F31E45" w:rsidRDefault="003A431E" w:rsidP="003A431E">
      <w:r w:rsidRPr="00F31E45">
        <w:t xml:space="preserve"> </w:t>
      </w:r>
    </w:p>
    <w:p w:rsidR="003A431E" w:rsidRPr="00F31E45" w:rsidRDefault="003A431E" w:rsidP="003A431E"/>
    <w:sectPr w:rsidR="003A431E" w:rsidRPr="00F3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9"/>
        <w:sz w:val="28"/>
        <w:szCs w:val="28"/>
      </w:rPr>
    </w:lvl>
  </w:abstractNum>
  <w:abstractNum w:abstractNumId="2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/>
        <w:color w:val="000000"/>
        <w:spacing w:val="-1"/>
        <w:sz w:val="28"/>
        <w:szCs w:val="28"/>
      </w:rPr>
    </w:lvl>
  </w:abstractNum>
  <w:abstractNum w:abstractNumId="4">
    <w:nsid w:val="2BA04D9A"/>
    <w:multiLevelType w:val="multilevel"/>
    <w:tmpl w:val="B31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8"/>
    <w:rsid w:val="000F7BE4"/>
    <w:rsid w:val="001A7069"/>
    <w:rsid w:val="00233F3F"/>
    <w:rsid w:val="003404DC"/>
    <w:rsid w:val="00367E6A"/>
    <w:rsid w:val="00391B8A"/>
    <w:rsid w:val="003A431E"/>
    <w:rsid w:val="005154FC"/>
    <w:rsid w:val="005734FE"/>
    <w:rsid w:val="006108AF"/>
    <w:rsid w:val="00705613"/>
    <w:rsid w:val="00787D74"/>
    <w:rsid w:val="007A20FA"/>
    <w:rsid w:val="007E0CED"/>
    <w:rsid w:val="00813831"/>
    <w:rsid w:val="00844DAE"/>
    <w:rsid w:val="00856B92"/>
    <w:rsid w:val="009062E3"/>
    <w:rsid w:val="00910314"/>
    <w:rsid w:val="009D7886"/>
    <w:rsid w:val="00A17111"/>
    <w:rsid w:val="00B02261"/>
    <w:rsid w:val="00B57E81"/>
    <w:rsid w:val="00C41970"/>
    <w:rsid w:val="00CA4B9D"/>
    <w:rsid w:val="00D258B6"/>
    <w:rsid w:val="00DC2412"/>
    <w:rsid w:val="00E03FC8"/>
    <w:rsid w:val="00E0793E"/>
    <w:rsid w:val="00E47C57"/>
    <w:rsid w:val="00E80450"/>
    <w:rsid w:val="00E9321A"/>
    <w:rsid w:val="00EA0206"/>
    <w:rsid w:val="00EC175F"/>
    <w:rsid w:val="00F644CE"/>
    <w:rsid w:val="00F64C32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A4B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B9D"/>
    <w:pPr>
      <w:spacing w:after="120"/>
    </w:pPr>
  </w:style>
  <w:style w:type="character" w:customStyle="1" w:styleId="a4">
    <w:name w:val="Основной текст Знак"/>
    <w:basedOn w:val="a0"/>
    <w:link w:val="a3"/>
    <w:rsid w:val="00CA4B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CA4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CA4B9D"/>
  </w:style>
  <w:style w:type="paragraph" w:styleId="a6">
    <w:name w:val="List Paragraph"/>
    <w:basedOn w:val="a"/>
    <w:uiPriority w:val="34"/>
    <w:qFormat/>
    <w:rsid w:val="00CA4B9D"/>
    <w:pPr>
      <w:ind w:left="708"/>
    </w:pPr>
  </w:style>
  <w:style w:type="paragraph" w:styleId="a7">
    <w:name w:val="Normal (Web)"/>
    <w:basedOn w:val="a"/>
    <w:uiPriority w:val="99"/>
    <w:unhideWhenUsed/>
    <w:rsid w:val="008138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Strong"/>
    <w:basedOn w:val="a0"/>
    <w:uiPriority w:val="22"/>
    <w:qFormat/>
    <w:rsid w:val="00813831"/>
    <w:rPr>
      <w:b/>
      <w:bCs/>
    </w:rPr>
  </w:style>
  <w:style w:type="character" w:styleId="a9">
    <w:name w:val="Hyperlink"/>
    <w:basedOn w:val="a0"/>
    <w:uiPriority w:val="99"/>
    <w:unhideWhenUsed/>
    <w:rsid w:val="0081383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3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831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A4B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B9D"/>
    <w:pPr>
      <w:spacing w:after="120"/>
    </w:pPr>
  </w:style>
  <w:style w:type="character" w:customStyle="1" w:styleId="a4">
    <w:name w:val="Основной текст Знак"/>
    <w:basedOn w:val="a0"/>
    <w:link w:val="a3"/>
    <w:rsid w:val="00CA4B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CA4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CA4B9D"/>
  </w:style>
  <w:style w:type="paragraph" w:styleId="a6">
    <w:name w:val="List Paragraph"/>
    <w:basedOn w:val="a"/>
    <w:uiPriority w:val="34"/>
    <w:qFormat/>
    <w:rsid w:val="00CA4B9D"/>
    <w:pPr>
      <w:ind w:left="708"/>
    </w:pPr>
  </w:style>
  <w:style w:type="paragraph" w:styleId="a7">
    <w:name w:val="Normal (Web)"/>
    <w:basedOn w:val="a"/>
    <w:uiPriority w:val="99"/>
    <w:unhideWhenUsed/>
    <w:rsid w:val="008138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Strong"/>
    <w:basedOn w:val="a0"/>
    <w:uiPriority w:val="22"/>
    <w:qFormat/>
    <w:rsid w:val="00813831"/>
    <w:rPr>
      <w:b/>
      <w:bCs/>
    </w:rPr>
  </w:style>
  <w:style w:type="character" w:styleId="a9">
    <w:name w:val="Hyperlink"/>
    <w:basedOn w:val="a0"/>
    <w:uiPriority w:val="99"/>
    <w:unhideWhenUsed/>
    <w:rsid w:val="0081383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3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83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0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726">
                  <w:marLeft w:val="150"/>
                  <w:marRight w:val="150"/>
                  <w:marTop w:val="150"/>
                  <w:marBottom w:val="150"/>
                  <w:divBdr>
                    <w:top w:val="single" w:sz="6" w:space="11" w:color="D6D6D6"/>
                    <w:left w:val="single" w:sz="6" w:space="11" w:color="D6D6D6"/>
                    <w:bottom w:val="single" w:sz="6" w:space="11" w:color="D6D6D6"/>
                    <w:right w:val="single" w:sz="6" w:space="11" w:color="D6D6D6"/>
                  </w:divBdr>
                  <w:divsChild>
                    <w:div w:id="132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0503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0259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6284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0483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Xodzinskoe@mail.ru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2A4C-E563-437B-8C59-C942118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2018-11-30T09:03:00Z</cp:lastPrinted>
  <dcterms:created xsi:type="dcterms:W3CDTF">2018-11-14T06:52:00Z</dcterms:created>
  <dcterms:modified xsi:type="dcterms:W3CDTF">2018-11-30T09:04:00Z</dcterms:modified>
</cp:coreProperties>
</file>