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88" w:rsidRPr="00114235" w:rsidRDefault="00EA1588" w:rsidP="00EA1588">
      <w:pPr>
        <w:pStyle w:val="a5"/>
        <w:ind w:left="284"/>
        <w:jc w:val="center"/>
        <w:rPr>
          <w:sz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588" w:rsidRPr="00114235" w:rsidRDefault="00EA1588" w:rsidP="00EA15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8.65pt;margin-top:-6.55pt;width:75.4pt;height:71.9pt;z-index:-251655168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8" DrawAspect="Content" ObjectID="_1633430301" r:id="rId7"/>
        </w:pict>
      </w:r>
      <w:r w:rsidRPr="0011423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1588" w:rsidRPr="00114235" w:rsidRDefault="00EA1588" w:rsidP="00EA15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</w:rPr>
        <w:t>Республика Адыгея</w:t>
      </w:r>
    </w:p>
    <w:p w:rsidR="00EA1588" w:rsidRPr="00114235" w:rsidRDefault="00EA1588" w:rsidP="00EA15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EA1588" w:rsidRPr="00114235" w:rsidRDefault="00EA1588" w:rsidP="00EA15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A1588" w:rsidRPr="00114235" w:rsidRDefault="00EA1588" w:rsidP="00EA15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14235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114235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EA1588" w:rsidRPr="006672CD" w:rsidRDefault="00EA1588" w:rsidP="00EA1588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  <w:bookmarkStart w:id="0" w:name="_GoBack"/>
      <w:bookmarkEnd w:id="0"/>
    </w:p>
    <w:p w:rsidR="00EA1588" w:rsidRPr="006672CD" w:rsidRDefault="00EA1588" w:rsidP="00EA1588">
      <w:pPr>
        <w:keepNext/>
        <w:numPr>
          <w:ilvl w:val="2"/>
          <w:numId w:val="0"/>
        </w:numPr>
        <w:tabs>
          <w:tab w:val="num" w:pos="0"/>
          <w:tab w:val="left" w:pos="3135"/>
          <w:tab w:val="center" w:pos="4988"/>
        </w:tabs>
        <w:suppressAutoHyphens/>
        <w:jc w:val="center"/>
        <w:outlineLvl w:val="2"/>
        <w:rPr>
          <w:rFonts w:eastAsia="Times New Roman"/>
          <w:bCs/>
          <w:sz w:val="24"/>
          <w:szCs w:val="28"/>
          <w:lang w:eastAsia="ar-SA"/>
        </w:rPr>
      </w:pPr>
    </w:p>
    <w:p w:rsidR="00EA1588" w:rsidRPr="006672CD" w:rsidRDefault="00EA1588" w:rsidP="00EA1588">
      <w:pPr>
        <w:keepNext/>
        <w:numPr>
          <w:ilvl w:val="2"/>
          <w:numId w:val="0"/>
        </w:numPr>
        <w:tabs>
          <w:tab w:val="num" w:pos="0"/>
          <w:tab w:val="left" w:pos="3135"/>
          <w:tab w:val="center" w:pos="4988"/>
        </w:tabs>
        <w:suppressAutoHyphens/>
        <w:jc w:val="center"/>
        <w:outlineLvl w:val="2"/>
        <w:rPr>
          <w:rFonts w:eastAsia="Times New Roman"/>
          <w:b/>
          <w:bCs/>
          <w:sz w:val="24"/>
          <w:szCs w:val="28"/>
          <w:lang w:eastAsia="ar-SA"/>
        </w:rPr>
      </w:pPr>
      <w:r w:rsidRPr="006672CD">
        <w:rPr>
          <w:rFonts w:eastAsia="Times New Roman"/>
          <w:b/>
          <w:bCs/>
          <w:sz w:val="24"/>
          <w:szCs w:val="28"/>
          <w:lang w:eastAsia="ar-SA"/>
        </w:rPr>
        <w:t xml:space="preserve">РЕШЕНИЕ       </w:t>
      </w:r>
    </w:p>
    <w:p w:rsidR="00EA1588" w:rsidRPr="006672CD" w:rsidRDefault="00EA1588" w:rsidP="00EA1588">
      <w:pPr>
        <w:keepNext/>
        <w:numPr>
          <w:ilvl w:val="2"/>
          <w:numId w:val="0"/>
        </w:numPr>
        <w:tabs>
          <w:tab w:val="num" w:pos="0"/>
        </w:tabs>
        <w:suppressAutoHyphens/>
        <w:jc w:val="center"/>
        <w:outlineLvl w:val="2"/>
        <w:rPr>
          <w:rFonts w:eastAsia="Times New Roman"/>
          <w:b/>
          <w:bCs/>
          <w:sz w:val="24"/>
          <w:szCs w:val="28"/>
          <w:lang w:eastAsia="ar-SA"/>
        </w:rPr>
      </w:pPr>
      <w:r w:rsidRPr="006672CD">
        <w:rPr>
          <w:rFonts w:eastAsia="Times New Roman"/>
          <w:b/>
          <w:bCs/>
          <w:sz w:val="24"/>
          <w:szCs w:val="28"/>
          <w:lang w:eastAsia="ar-SA"/>
        </w:rPr>
        <w:t>СОВЕТА  НАРОДНЫХ ДЕПУТАТОВ МУНИЦИПАЛЬНОГО ОБРАЗОВАНИЯ «ХОДЗИНСКОЕ СЕЛЬСКОЕ ПОСЕЛЕНИЕ»</w:t>
      </w:r>
    </w:p>
    <w:p w:rsidR="00EA1588" w:rsidRPr="006672CD" w:rsidRDefault="00EA1588" w:rsidP="00EA158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«18»октября </w:t>
      </w:r>
      <w:r>
        <w:rPr>
          <w:rFonts w:ascii="Times New Roman" w:hAnsi="Times New Roman" w:cs="Times New Roman"/>
          <w:sz w:val="28"/>
          <w:szCs w:val="28"/>
        </w:rPr>
        <w:t xml:space="preserve">2019г.                                 </w:t>
      </w:r>
      <w:r w:rsidRPr="00012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0128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28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а. Ходзь</w:t>
      </w:r>
    </w:p>
    <w:p w:rsidR="00EA1588" w:rsidRPr="00DA3C2B" w:rsidRDefault="00EA1588" w:rsidP="00EA15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EA1588" w:rsidRPr="00D12800" w:rsidRDefault="00EA1588" w:rsidP="00EA15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b/>
          <w:color w:val="3C3C3C"/>
          <w:spacing w:val="2"/>
          <w:sz w:val="24"/>
          <w:szCs w:val="24"/>
          <w:lang w:eastAsia="ru-RU"/>
        </w:rPr>
        <w:t>ОБ УТВЕРЖДЕНИИ ПОРЯДКА ПРОВЕДЕНИЯ КОНКУРСА ПО ОТБОРУ КАНДИДАТУР НА ДОЛЖНОСТЬ ГЛАВЫ МУНИЦИПАЛЬНОГО ОБРАЗОВАНИЯ "</w:t>
      </w:r>
      <w:r>
        <w:rPr>
          <w:rFonts w:ascii="Times New Roman" w:eastAsia="Times New Roman" w:hAnsi="Times New Roman"/>
          <w:b/>
          <w:color w:val="3C3C3C"/>
          <w:spacing w:val="2"/>
          <w:sz w:val="24"/>
          <w:szCs w:val="24"/>
          <w:lang w:eastAsia="ru-RU"/>
        </w:rPr>
        <w:t>ХОДЗИНСКОЕ СЕЛЬСКОЕ ПОСЕЛЕНИЕ</w:t>
      </w:r>
      <w:r w:rsidRPr="00D12800">
        <w:rPr>
          <w:rFonts w:ascii="Times New Roman" w:eastAsia="Times New Roman" w:hAnsi="Times New Roman"/>
          <w:b/>
          <w:color w:val="3C3C3C"/>
          <w:spacing w:val="2"/>
          <w:sz w:val="24"/>
          <w:szCs w:val="24"/>
          <w:lang w:eastAsia="ru-RU"/>
        </w:rPr>
        <w:t>"</w:t>
      </w:r>
    </w:p>
    <w:p w:rsidR="00EA1588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color w:val="2D2D2D"/>
          <w:spacing w:val="2"/>
        </w:rPr>
      </w:pPr>
      <w:r w:rsidRPr="00D12800">
        <w:rPr>
          <w:color w:val="2D2D2D"/>
          <w:spacing w:val="2"/>
        </w:rPr>
        <w:br/>
      </w:r>
    </w:p>
    <w:p w:rsidR="00EA1588" w:rsidRPr="000607E6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color w:val="113040"/>
        </w:rPr>
      </w:pPr>
      <w:r w:rsidRPr="00D12800">
        <w:rPr>
          <w:color w:val="2D2D2D"/>
          <w:spacing w:val="2"/>
        </w:rPr>
        <w:t>1. Утвердить Порядок проведения конкурса по отбору кандидатур на должность Гл</w:t>
      </w:r>
      <w:r>
        <w:rPr>
          <w:color w:val="2D2D2D"/>
          <w:spacing w:val="2"/>
        </w:rPr>
        <w:t>авы муниципального образования «</w:t>
      </w:r>
      <w:proofErr w:type="spellStart"/>
      <w:r>
        <w:rPr>
          <w:color w:val="2D2D2D"/>
          <w:spacing w:val="2"/>
        </w:rPr>
        <w:t>Ходзинское</w:t>
      </w:r>
      <w:proofErr w:type="spellEnd"/>
      <w:r>
        <w:rPr>
          <w:color w:val="2D2D2D"/>
          <w:spacing w:val="2"/>
        </w:rPr>
        <w:t xml:space="preserve"> сельское поселение»</w:t>
      </w:r>
      <w:r w:rsidRPr="00D12800">
        <w:rPr>
          <w:color w:val="2D2D2D"/>
          <w:spacing w:val="2"/>
        </w:rPr>
        <w:t xml:space="preserve"> (Приложение).</w:t>
      </w:r>
      <w:r w:rsidRPr="00D12800">
        <w:rPr>
          <w:color w:val="2D2D2D"/>
          <w:spacing w:val="2"/>
        </w:rPr>
        <w:br/>
      </w:r>
      <w:r w:rsidRPr="00D12800">
        <w:rPr>
          <w:color w:val="2D2D2D"/>
          <w:spacing w:val="2"/>
        </w:rPr>
        <w:br/>
      </w:r>
      <w:r>
        <w:rPr>
          <w:color w:val="113040"/>
        </w:rPr>
        <w:t>2</w:t>
      </w:r>
      <w:r w:rsidRPr="000607E6">
        <w:rPr>
          <w:color w:val="113040"/>
        </w:rPr>
        <w:t>. Настоящее решение вступает в силу после  его обнародования</w:t>
      </w:r>
    </w:p>
    <w:p w:rsidR="00EA1588" w:rsidRPr="000607E6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color w:val="113040"/>
        </w:rPr>
      </w:pPr>
      <w:r>
        <w:rPr>
          <w:color w:val="113040"/>
        </w:rPr>
        <w:t>3</w:t>
      </w:r>
      <w:r w:rsidRPr="000607E6">
        <w:rPr>
          <w:color w:val="113040"/>
        </w:rPr>
        <w:t>. Контроль исполнения настоящего решения оставляю за собой.</w:t>
      </w:r>
    </w:p>
    <w:p w:rsidR="00EA1588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color w:val="113040"/>
        </w:rPr>
      </w:pPr>
      <w:r>
        <w:rPr>
          <w:color w:val="113040"/>
        </w:rPr>
        <w:t> </w:t>
      </w:r>
      <w:r w:rsidRPr="000607E6">
        <w:rPr>
          <w:color w:val="113040"/>
        </w:rPr>
        <w:t> </w:t>
      </w:r>
    </w:p>
    <w:p w:rsidR="00EA1588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color w:val="113040"/>
        </w:rPr>
      </w:pPr>
    </w:p>
    <w:p w:rsidR="00EA1588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color w:val="113040"/>
        </w:rPr>
      </w:pPr>
    </w:p>
    <w:p w:rsidR="00EA1588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color w:val="113040"/>
        </w:rPr>
      </w:pPr>
    </w:p>
    <w:p w:rsidR="00EA1588" w:rsidRPr="000607E6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color w:val="113040"/>
        </w:rPr>
      </w:pPr>
    </w:p>
    <w:p w:rsidR="00EA1588" w:rsidRPr="000607E6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b/>
          <w:color w:val="113040"/>
        </w:rPr>
      </w:pPr>
      <w:r w:rsidRPr="000607E6">
        <w:rPr>
          <w:b/>
          <w:color w:val="113040"/>
        </w:rPr>
        <w:t>Глава муниципального образования</w:t>
      </w:r>
    </w:p>
    <w:p w:rsidR="00EA1588" w:rsidRPr="000607E6" w:rsidRDefault="00EA1588" w:rsidP="00EA1588">
      <w:pPr>
        <w:pStyle w:val="a3"/>
        <w:shd w:val="clear" w:color="auto" w:fill="FFFFFF"/>
        <w:spacing w:before="180" w:beforeAutospacing="0" w:after="180" w:afterAutospacing="0"/>
        <w:rPr>
          <w:b/>
          <w:color w:val="113040"/>
        </w:rPr>
      </w:pPr>
      <w:r w:rsidRPr="000607E6">
        <w:rPr>
          <w:b/>
          <w:color w:val="113040"/>
        </w:rPr>
        <w:t>«</w:t>
      </w:r>
      <w:proofErr w:type="spellStart"/>
      <w:r>
        <w:rPr>
          <w:b/>
          <w:color w:val="113040"/>
        </w:rPr>
        <w:t>Ходзинское</w:t>
      </w:r>
      <w:proofErr w:type="spellEnd"/>
      <w:r>
        <w:rPr>
          <w:b/>
          <w:color w:val="113040"/>
        </w:rPr>
        <w:t xml:space="preserve"> сельское поселение</w:t>
      </w:r>
      <w:r w:rsidRPr="000607E6">
        <w:rPr>
          <w:b/>
          <w:color w:val="113040"/>
        </w:rPr>
        <w:t>»</w:t>
      </w:r>
      <w:r>
        <w:rPr>
          <w:b/>
          <w:color w:val="113040"/>
        </w:rPr>
        <w:t xml:space="preserve">  </w:t>
      </w:r>
      <w:r w:rsidRPr="000607E6">
        <w:rPr>
          <w:b/>
          <w:color w:val="113040"/>
        </w:rPr>
        <w:t xml:space="preserve"> </w:t>
      </w:r>
      <w:r>
        <w:rPr>
          <w:b/>
          <w:color w:val="113040"/>
        </w:rPr>
        <w:t xml:space="preserve">                                                   </w:t>
      </w:r>
      <w:proofErr w:type="spellStart"/>
      <w:r>
        <w:rPr>
          <w:b/>
          <w:color w:val="113040"/>
        </w:rPr>
        <w:t>Р.М.Тлостнаков</w:t>
      </w:r>
      <w:proofErr w:type="spellEnd"/>
    </w:p>
    <w:p w:rsidR="00EA1588" w:rsidRPr="00D12800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Pr="00D12800" w:rsidRDefault="00EA1588" w:rsidP="00EA15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Pr="00D12800" w:rsidRDefault="00EA1588" w:rsidP="00EA15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EA1588" w:rsidRDefault="00EA1588" w:rsidP="00EA15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Pr="00D12800" w:rsidRDefault="00EA1588" w:rsidP="00EA15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br/>
        <w:t>Приложение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к Решению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Совета народных депутато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муниципального образования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EA1588" w:rsidRPr="00D12800" w:rsidRDefault="00EA1588" w:rsidP="00EA15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Раздел I ОБЩИЕ ПОЛОЖЕНИЯ</w:t>
      </w:r>
    </w:p>
    <w:p w:rsidR="00EA1588" w:rsidRPr="00D12800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Порядок проведения конкурса по отбору кандидатур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(далее - Порядок) разработан в соответствии со статьей 36 </w:t>
      </w:r>
      <w:hyperlink r:id="rId8" w:history="1">
        <w:r w:rsidRPr="00DA3C2B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статьей 34 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Закона Республики Адыгея «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О местном самоуправлении"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DA3C2B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Уставом муниципального образования "</w:t>
        </w:r>
        <w:proofErr w:type="spellStart"/>
        <w:r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Ходзинское</w:t>
        </w:r>
        <w:proofErr w:type="spellEnd"/>
        <w:r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сельское поселение</w:t>
        </w:r>
        <w:r w:rsidRPr="00DA3C2B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"</w:t>
        </w:r>
      </w:hyperlink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в целях определения порядка и условий проведения конкурса по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отбору кандидатур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(далее - конкурс).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2. Конкурс организуется и проводится конкурсной комиссией по проведению конкурса по отбору кандидатур на должность Главы муниципального образо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(далее - конкурсная комиссия), общее число членов которой устанавливается в количестве 8 человек.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3. Половина членов конкурсной комиссии назначается Советом народных депута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тов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(далее - Совет народных депутатов), а другая половина - Главой Республики Адыгея.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4. Конкурс объявляется Советом народных депутатов.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В решении Совета народных депутатов об объявлении конкурса определяются: половина членов конкурсной комиссии, условия проведения конкурса, дата, время, место его проведения, а также дата, время, место приема документов, указанных в разделе IV настоящего Порядка.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Установленный решением об объявлении конкурса срок приема документов не может быть менее 20 дней.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Решение об объявлении конкурса подлежит опубликованию не позднее, чем за 20 дней до дня проведения конкурса.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Решение об объявлении конкурса принимается Советом народных депутатов не позднее, чем за 60 дней до дня истечения срока полномочий Главы му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В случае досрочного прекращения полномочий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Советом народных депутатов принимается решение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об объявлении конкурса не позднее, чем через 10 дней со дня досрочного прекращения полномочий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:rsidR="00EA1588" w:rsidRPr="00D12800" w:rsidRDefault="00EA1588" w:rsidP="00EA15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Раздел II ПОРЯДОК РАБОТЫ И СТАТУС КОНКУРСНОЙ КОМИССИИ</w:t>
      </w:r>
    </w:p>
    <w:p w:rsidR="00EA1588" w:rsidRPr="00D12800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5.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6. Конкурсная комиссия считается созданной со дня назначения органами, указанными в пункте 3 раздела I настоящего Порядка, всех ее членов.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На свое первое заседание конкурсная комиссия собирается не позднее 7 дней после назначения всех ее членов.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7.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Из числа членов конкурсной комиссии решением конкурсной комиссии может быть сформирована рабочая группа в составе трех человек для проверки полноты и достоверности документов, представленных участниками конкурса по отбору кандидатур на должность Главы муниципального образова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(далее по тексту - участник конкурса) и соответствия участника конкурса условиям конкурса, установленным разделом III настоящего Порядка.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По решению конкурсной комиссии данные обязанности могут быть возложены на председателя и (или) секретаря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Из числа членов конкурсной комиссии для подсчета суммарного количества баллов, набранных участником конкурса в результате конкурса, решением конкурсной комиссии формируется счетная комиссия в составе трех человек.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Конкурсная комиссия осуществляет свои полномочия до дня избрания Главы муниципального образования "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" Советом народных депутатов из числа зарегистрированных кандидатов, представленных конкурсной комиссией по результатам конкурса.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8.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9. Конкурсная комиссия: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1) обеспечивает реализацию мероприятий, связанных с подготовкой и проведением конкурса;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2) осуществляет иные полномочия в соответствии с настоящим Порядком.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10. Председатель конкурсной комиссии: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1) 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2) созывает и ведет заседания конкурсной комиссии;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3) подписывает решения, протоколы конкурсной комиссии;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4) представляет на заседании Совета народных депутатов принятое по результатам конкурса решение конкурсной комиссии о регистрации и представлении Совету народных депутатов кандидатов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В отсутствие председателя конкурсной комиссии его обязанности исполняет заместитель председателя конкурсной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11.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Секретарь конкурсной комиссии: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1) ведет протоколы заседаний конкурсной комиссии;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2) подписывает решения, протоколы конкурсной комиссии;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3) по запросу участников конкурса, Совета народных депутатов, а в случаях, установленных законодательством, - иных органов, подписывает и представляет выписки из решений и протоколов заседаний конкурсной комиссии;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4) оформляет принятые комиссией решения;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5) оповещает членов конкурсной комиссии о дате, времени и месте заседания;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6)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осуществляет иные обязанности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в соответствии с настоящим Порядком.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12.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Решение о проведении открытого или закрытого заседания принимается конкурсной комиссией самостоятельно.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13. Заседание конкурсной комиссии правомочно, если на нем присутствует не менее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двух третей от установленного числа членов конкурсной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14.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15. Материально-техническое и организационное обеспечение деятельности конкурсной комиссии осуществляется администрац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ией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:rsidR="00EA1588" w:rsidRPr="00D12800" w:rsidRDefault="00EA1588" w:rsidP="00EA15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Раздел III УСЛОВИЯ КОНКУРСА</w:t>
      </w:r>
    </w:p>
    <w:p w:rsidR="00EA1588" w:rsidRPr="00D12800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16. Участник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конкурса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может быть выдвинут: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1) Главой Республики Адыгея;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2) общественным объединением;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3) собранием граждан по месту работы или жительства;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4) путем самовыдвижения.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17. В случаях, когда инициаторами выдвижения гражданина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являются субъекты, указанные в подпунктах 2 и 3 пункта 16 раздела III настоящего Порядка,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18. Гражданин имеет право участвовать в конкурсе, если им представлены документы согласно перечню и в сроки, установленные настоящим Порядком.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несут самостоятельно.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19.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Гражданин, изъявивший желание участвовать в конкурсе по отбору кандидатур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должен соответствовать следующим требованиям: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1) отсутствие на день проведения конкурса в соответствии с 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 xml:space="preserve">Федеральным законом от 12.06.2002 N 67-ФЗ "Об основных гарантиях избирательных прав и права на участие в 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lastRenderedPageBreak/>
        <w:t>референду</w:t>
      </w:r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ме граждан Российской Федерации»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ограничений пассивного избирательного права для избрания выборным должностным лицом местного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самоуправления;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2) установленным 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 xml:space="preserve">Федеральным </w:t>
      </w:r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законом от 06.10.2003 N 131-ФЗ «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Об общих принципах организации местного самоуправления в Российской Федерации"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3) установленным 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Уста</w:t>
      </w:r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вом муниципального образования «</w:t>
      </w:r>
      <w:proofErr w:type="spellStart"/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4) наличие высшего образования;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5) знание </w:t>
      </w:r>
      <w:hyperlink r:id="rId10" w:history="1">
        <w:r w:rsidRPr="00DA3C2B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Конституции и законов Республики Адыгея, иных нормативных правовых актов Республики Адыгея, 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Уст</w:t>
      </w:r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ава муниципального образования «</w:t>
      </w:r>
      <w:proofErr w:type="spellStart"/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иных муниципальных правовых ак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тов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регулирующих соответствующую сферу деятельности; основ управления и организации труда и делопроизводства;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структуры и полномочий органов государственной власти и местного самоуправления; основ организации прохождения муниципальной службы; норм делового общения, правил деловой этики; порядка работы со служебной информацией; форм и методов работы с применением автоматизированных систем и средств управления; правил охраны труда и пожарной безопасности;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6) наличие навыков оперативного принятия и реализации управленческих решений, планирования работы, контроля, анализа и прогнозирования последствий принимаемых управленческих решений, адаптации к новой ситуации и принятия новых подходов в решении поставленных задач, своевременного выявления и разрешения проблемных ситуаций, стимулирования достижения результатов, управления и организации работы по взаимодействию с государственными органами и органами местного самоуправления, ведомствами и организациями;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практического применения нормативных правовых актов, систематизации информации; подбора и расстановки кадров, сотрудничества с коллегами, делегирования полномочий подчиненным, требовательности, ведения деловых переговоров, публичного выступления; владения компьютерной и другой оргтехникой, пользования необходимым программным обеспечением; систематического повышения своей квалификации.</w:t>
      </w:r>
    </w:p>
    <w:p w:rsidR="00EA1588" w:rsidRPr="00D12800" w:rsidRDefault="00EA1588" w:rsidP="00EA15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Раздел IV ПОРЯДОК ВЫДВИЖЕНИЯ УЧАСТНИКОВ КОНКУРСА НА ДОЛЖНОСТЬ ГЛАВЫ МУНИЦИПАЛЬНОГО ОБРАЗОВАНИЯ "</w:t>
      </w:r>
      <w:r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ХОДЗИНСКОЕ СЕЛЬСКОЕ ПОСЕЛЕНИЕ</w:t>
      </w:r>
      <w:r w:rsidRPr="00D12800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" И ПРЕДСТАВЛЕНИЯ ИМИ ДОКУМЕНТОВ</w:t>
      </w:r>
    </w:p>
    <w:p w:rsidR="00EA1588" w:rsidRPr="00D12800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20. Участник конкурса лично в сроки, предусмотренные пунктом 24 настоящего раздела, представляет в конкурсную комиссию заявление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судимостей, деятельности, не совместимой согласно 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Уст</w:t>
      </w:r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аву муниципального образования «</w:t>
      </w:r>
      <w:proofErr w:type="spellStart"/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со статусом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(при наличии такой деятельности на момент представления заявления), и обязательством в случае назначения на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должность прекратить указанную деятельность. Если участник конкурса замещает муниципальную или государственную должность, в заявлении должны быть указаны сведения об этом и наименование соответствующего органа.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 заявлением представляются: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1) документ о выдвижении участника конкурса (за исключением случаев самовыдвижения, когда факт самовыдвижения указывается в личном заявлении), а именно: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предложение Главы Республики Адыгея (в случае выдвижения участника конкурса Главой Республики Адыгея;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выписка из протокола конференции, собрания общественного объединения (в случае выдвижения участника конкурса общественным объединением);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выписка из протокола собрания граждан (в случае выдвижения участника конкурса собранием граждан);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2) паспорт гражданина Российской Федерации или иной документ, заменяющий паспорт гражданина, и его копия;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3) автобиография в свободной форме;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4) анкета по форме, утвержденной </w:t>
      </w:r>
      <w:hyperlink r:id="rId11" w:history="1">
        <w:r w:rsidRPr="00DA3C2B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распоряжением Правительства Российской Федерации от 26.05.2005 N 667-р</w:t>
        </w:r>
      </w:hyperlink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;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5) медицинская справка (врачебное профессионально-консультативное заключение) по форме 086-У, утвержденной </w:t>
      </w:r>
      <w:hyperlink r:id="rId12" w:history="1">
        <w:r w:rsidRPr="00DA3C2B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15.12.2014 N 834н</w:t>
        </w:r>
      </w:hyperlink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6)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7) документ, подтверждающий сведения о профессиональном образовании, и его копия;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8)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9) документы воинского учета - для граждан, пребывающих в запасе, и лиц, подлежащих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призыву на военную службу, и его копия;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10) сведения о доходах, расходах, об имуществе и обязательствах имущественного характера гражданина, а также о доходах, расходах,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по форме, установленной 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Указом Президента Российской</w:t>
      </w:r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 xml:space="preserve"> Федерации от 23.06.2014 N 460 «</w:t>
      </w:r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Об утверждении формы справки о доходах, расходах, об имуществе и обязательствах имущественного характера</w:t>
      </w:r>
      <w:proofErr w:type="gramEnd"/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 xml:space="preserve"> </w:t>
      </w:r>
      <w:proofErr w:type="gramStart"/>
      <w:r w:rsidRPr="00DA3C2B"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 xml:space="preserve">и внесении изменений в некоторые акты </w:t>
      </w:r>
      <w:r>
        <w:rPr>
          <w:rFonts w:ascii="Times New Roman" w:eastAsia="Times New Roman" w:hAnsi="Times New Roman"/>
          <w:color w:val="00466E"/>
          <w:spacing w:val="2"/>
          <w:sz w:val="24"/>
          <w:szCs w:val="24"/>
          <w:u w:val="single"/>
          <w:lang w:eastAsia="ru-RU"/>
        </w:rPr>
        <w:t>Президента Российской Федерации»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11) документы на прохождение процедуры допуска к сведениям, составляющим государственную и иную охраняемую законом тайну в соответствии с формами 2 и 4 </w:t>
      </w:r>
      <w:hyperlink r:id="rId13" w:history="1">
        <w:r w:rsidRPr="00DA3C2B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Инструкции о порядке допуска должностных лиц и граждан Российской Федерации к государственной тайне</w:t>
        </w:r>
      </w:hyperlink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утвержденной </w:t>
      </w:r>
      <w:hyperlink r:id="rId14" w:history="1">
        <w:r w:rsidRPr="00DA3C2B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06.02.2010 N 63</w:t>
        </w:r>
      </w:hyperlink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;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12) согласие участника конкурса на обработку его персональных данных;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13) справка о наличии (отсутствии) судимости и (или) факта уголовного преследования либо о прекращении уголовного преследования;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14) в случае если участник конкурса указывает при подаче документов дополнительные сведения о себе (о наградах, званиях, ученых степенях и прочее), он обязан одновременно с подачей указанных выше документов представить документы, подтверждающие указанные сведения, а также их копии.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21. Оригиналы документов, указанные в подпунктах 2, 7 - 9, 14 пункта 20 раздела IV настоящего Порядка, после их сверки с копиями возвращаются участнику конкурса.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22.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Дополнительно к документам, указанным в пункте 20 раздела IV настоящего Порядка, участником конкурса в конкурсную комиссию могут быть представлены документы в поддержку избрания его Гла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вой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(в том числе от общественных объединений, собраний граждан), заверенные нотариально или кадровыми службами по месту работы (службы) участника конкурса документы о дополнительном профессиональном образовании, о замещаемых общественных должностях, иные документы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характеризующие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его профессиональную подготовку.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23. Конкурсная комиссия вправе произвести проверку сведений, указанных участником конкурса,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участника конкурса представления подтверждающих документов. Указанные запросы подписываются председателем или секретарем конкурсной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24. Документы, указанные в пункте 20 раздела IV настоящего Порядка, представляются в конкурсную комиссию не позднее срока окончания приема документов, указанного в решении об объявлении конкурса.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br/>
        <w:t>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25. Участник конкурса вправе в любое время до принятия конкурсной комиссией решения о представлении Совету народных депутатов кандидатов на должность Главы муниципального образов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представить письменное заявление о снятии своей кандидатуры.</w:t>
      </w:r>
    </w:p>
    <w:p w:rsidR="00EA1588" w:rsidRPr="00D12800" w:rsidRDefault="00EA1588" w:rsidP="00EA15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Раздел V ПОРЯДОК ПРОВЕДЕНИЯ КОНКУРСА И ПРИНЯТИЯ КОНКУРСНОЙ КОМИССИЕЙ РЕШЕНИЯ О РЕГИСТРАЦИИ И ПРЕДСТАВЛЕНИИ КАНДИДАТОВ НА ДОЛЖНОСТЬ ГЛАВЫ МУНИЦИПАЛЬНОГО ОБРАЗОВАНИЯ "</w:t>
      </w:r>
      <w:r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ХОДЗИНСКОЕ СЕЛЬСКОЕ ПОСЕЛЕНИЕ</w:t>
      </w:r>
      <w:r w:rsidRPr="00D12800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" В СОВЕТ НАРОДНЫХ ДЕПУТАТОВ</w:t>
      </w: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26. Регламент заседаний устанавливается конкурсной комиссией самостоятельно.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27. Конкурс проводится в два этапа: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На первом этапе конкурсной комиссией оценивается полнота, своевременность и достоверность представленных документов, указанных в пункте 20 раздела IV настоящего Порядка, а также соответствие участника конкурса требованиям, установленным подпунктами 1 - 5 пункта 19 раздела III настоящего Порядка.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Первый этап конкурса проводится в отсутствие участников конкурса.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1) о признании первого этапа конкурса состоявшимся и утверждении перечня участников конкурса, допущенных ко второму этапу конкурса;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2) о признании конкурса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несостоявшимся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в случае допуска к участию во втором этапе конкурса менее двух участников конкурса.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28.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Основаниями для принятия комиссией решения об отказе участнику конкурса в допуске ко второму этапу конкурса являются: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1) неполное представление участником конкурса пакета документов, предусмотренных пунктом 20 раздела IV настоящего Порядка;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2) несоответствие содержания представленных гражданином документов содержанию документов, предусмотренных пунктом 20 раздела IV настоящего Порядка, в случае представления их в полном объеме;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3) представление гражданином подложных документов или недостоверных сведений;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4) несоответствие участника конкурса требованиям, установленным подпунктами 1 - 4 пункта 19 раздела 3 настоящего Порядка.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29. Участникам конкурса, не допущенным к участию во втором этапе конкурса, по их требованию выдается копия соответствующего решения и (или) выписка из решения.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30. Второй этап проводится в форме индивидуального собеседования, в ходе которого конкурсная комиссия оценивает, в том числе профессиональные и личностные качества участников конкурса, а также соответствие участников конкурса требованиям, установленным подпунктами 6, 7 пункта 19 раздела III настоящего Порядка.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Индивидуальное собеседование проводится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 каждым участником конкурса отдельно в порядке очередности в соответствии с регистрационным номером в журнале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регистрации заявлений, предусмотренном пунктом 24 раздела IV настоящего Порядка. Участник конкурса лично участвует в индивидуальном собеседовании. Факт неявки участника конкурса на собеседование приравнивается к факту подачи им заявления о снятии своей кандидатуры.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Члены конкурсной комиссии вправе задать вопросы об опыте предыдущей работы или службы участника конкурса и об основных достижениях участника конкурса на предыдущих местах работы или службы, иные вопросы.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31. </w:t>
      </w:r>
      <w:proofErr w:type="gramStart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По окончании собеседования каждый из членов конкурсной комиссии оценивает участников конкурса путем балльной оценки (от 0 до 10), проставляемой в отношении каждого из участника конкурса в бюллетене для голосования по участникам конкурса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(приложение к настоящему Порядку), руководствуясь собственным правосознанием, исходя из личных знаний и опыта.</w:t>
      </w:r>
      <w:proofErr w:type="gramEnd"/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Счетной комиссией осуществляется подсчет общей суммы баллов, набранных участником конкурса.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Результаты подсчета оформляются протоколом заседания счетной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Протокол заседания счетной комиссии утверждается решением конкурсной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32. По результатам подсчета баллов, набранных каждым из участников конкурса, конкурсной комиссией принимается решение о регистрации кандидатов и представлении в Совет народных депутатов не менее двух кандидатов, набравших наибольшее количество баллов.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Решение о регистрации и представлении в Совет народных депутатов конкретных кандидатов из числа участников второго этапа конкурса на должность Главы муниципального обр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принимается по каждому участнику конкурса отдельно.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33. Решение конкурсной комиссии о регистрации кандидатов и представлении в Совет народных депутатов кандидатов на должность Главы муниципального образования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подписывается всеми присутствующими членами конкурсной комиссии.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Решение о регистрации кандидатов и представлении кандидатов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 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направляется в Совет народных депутатов, а также лицам, участвовавшим в конкурсе, не позднее трех рабочих дней после дня его принятия.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34. Помимо случая, установленного абзацем шестым пункта 27 раздела V настоящего Порядка, конкурс признается несостоявшимся, если в нем приняло участие менее двух участников либо если конкурсная комиссия не смогла принять решение о регистрации и представлении в Совет народных депутатов не менее чем двух кандидатов.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Об указанных обстоятельствах конкурсная комиссия незамедлительно в письменной форме уведомляет Совет народных депутатов, который принимает решение об объявлении повторного конкурса по отбору кандидатур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При проведении повторного конкурса допускается выдвижение участников конкурса, которые выдвигались ранее.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35. Документация конкурсной комиссии, а также документы и материалы, представленные участниками конкурса после завершения конкурса, подлежат передаче в Совет народных депутатов. Хранение указанной документации осуществляется в порядке, установленном для хранения решений Совета народных депутатов.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Документы и материалы, представленные участниками конкурса, возврату не подлежат.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Pr="00D12800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A1588" w:rsidRPr="00D12800" w:rsidRDefault="00EA1588" w:rsidP="00EA158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lastRenderedPageBreak/>
        <w:t>Приложение. БЮЛЛЕТЕНЬ для голосования по участникам конкурса на должность Гл</w:t>
      </w:r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>авы муниципального образования «</w:t>
      </w:r>
      <w:proofErr w:type="spellStart"/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 xml:space="preserve"> сельское поселение»</w:t>
      </w:r>
    </w:p>
    <w:p w:rsidR="00EA1588" w:rsidRPr="00D12800" w:rsidRDefault="00EA1588" w:rsidP="00EA15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Приложение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к Порядку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проведения конкурса по отбору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кандидатур на должность Гл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авы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муниципального образования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«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сельское поселение»</w:t>
      </w:r>
    </w:p>
    <w:p w:rsidR="00EA1588" w:rsidRPr="00D12800" w:rsidRDefault="00EA1588" w:rsidP="00EA158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(Ф.И.О. члена конкурсной комиссии)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9"/>
        <w:gridCol w:w="1756"/>
      </w:tblGrid>
      <w:tr w:rsidR="00EA1588" w:rsidRPr="00D12800" w:rsidTr="00BF3FB3">
        <w:trPr>
          <w:trHeight w:val="15"/>
        </w:trPr>
        <w:tc>
          <w:tcPr>
            <w:tcW w:w="7946" w:type="dxa"/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588" w:rsidRPr="00D12800" w:rsidTr="00BF3FB3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</w:t>
            </w: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Ф.И.О. участника конкурса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588" w:rsidRPr="00D12800" w:rsidTr="00BF3FB3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</w:tr>
      <w:tr w:rsidR="00EA1588" w:rsidRPr="00D12800" w:rsidTr="00BF3FB3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</w:t>
            </w: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Ф.И.О. участника конкурса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588" w:rsidRPr="00D12800" w:rsidTr="00BF3FB3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</w:tr>
      <w:tr w:rsidR="00EA1588" w:rsidRPr="00D12800" w:rsidTr="00BF3FB3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</w:t>
            </w: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Ф.И.О. участника конкурса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588" w:rsidRPr="00D12800" w:rsidTr="00BF3FB3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</w:tr>
      <w:tr w:rsidR="00EA1588" w:rsidRPr="00D12800" w:rsidTr="00BF3FB3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</w:t>
            </w: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Ф.И.О. участника конкурса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588" w:rsidRPr="00D12800" w:rsidTr="00BF3FB3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588" w:rsidRPr="00D12800" w:rsidRDefault="00EA1588" w:rsidP="00BF3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1280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</w:tr>
    </w:tbl>
    <w:p w:rsidR="00EA1588" w:rsidRPr="00D12800" w:rsidRDefault="00EA1588" w:rsidP="00EA15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 ________________</w:t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D128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(Ф.И.О. члена конкурсной комиссии) (подпись)</w:t>
      </w:r>
    </w:p>
    <w:p w:rsidR="00EA1588" w:rsidRPr="00DA3C2B" w:rsidRDefault="00EA1588" w:rsidP="00EA1588">
      <w:pPr>
        <w:rPr>
          <w:rFonts w:ascii="Times New Roman" w:hAnsi="Times New Roman"/>
          <w:sz w:val="24"/>
          <w:szCs w:val="24"/>
        </w:rPr>
      </w:pPr>
    </w:p>
    <w:p w:rsidR="00365BBF" w:rsidRDefault="00365BBF"/>
    <w:sectPr w:rsidR="00365BBF" w:rsidSect="00DA3C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28"/>
    <w:rsid w:val="00365BBF"/>
    <w:rsid w:val="00C54728"/>
    <w:rsid w:val="00E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A15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No Spacing"/>
    <w:uiPriority w:val="1"/>
    <w:qFormat/>
    <w:rsid w:val="00EA15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EA158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1588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A15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No Spacing"/>
    <w:uiPriority w:val="1"/>
    <w:qFormat/>
    <w:rsid w:val="00EA15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EA158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1588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197583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docs.cntd.ru/document/42024540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docs.cntd.ru/document/90193485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0552606" TargetMode="External"/><Relationship Id="rId14" Type="http://schemas.openxmlformats.org/officeDocument/2006/relationships/hyperlink" Target="http://docs.cntd.ru/document/902197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3625</Words>
  <Characters>20665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2019-10-24T10:47:00Z</dcterms:created>
  <dcterms:modified xsi:type="dcterms:W3CDTF">2019-10-24T10:52:00Z</dcterms:modified>
</cp:coreProperties>
</file>